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0274A" w14:textId="27EA8E8F" w:rsidR="006A0B1E" w:rsidRPr="00405286" w:rsidRDefault="006A0B1E" w:rsidP="00436F5E">
      <w:pPr>
        <w:rPr>
          <w:rFonts w:ascii="Arial" w:hAnsi="Arial" w:cs="Arial"/>
          <w:sz w:val="20"/>
          <w:szCs w:val="20"/>
          <w:lang w:val="en-GB"/>
        </w:rPr>
      </w:pPr>
    </w:p>
    <w:p w14:paraId="17342669" w14:textId="6C6BC18A" w:rsidR="006A0B1E" w:rsidRPr="00405286" w:rsidRDefault="0002338F" w:rsidP="00436F5E">
      <w:pPr>
        <w:rPr>
          <w:rFonts w:ascii="Arial" w:hAnsi="Arial" w:cs="Arial"/>
          <w:sz w:val="20"/>
          <w:szCs w:val="20"/>
          <w:lang w:val="en-GB"/>
        </w:rPr>
      </w:pPr>
      <w:r w:rsidRPr="00405286">
        <w:rPr>
          <w:rFonts w:ascii="Arial" w:hAnsi="Arial" w:cs="Arial"/>
          <w:noProof/>
          <w:sz w:val="20"/>
          <w:szCs w:val="20"/>
          <w:lang w:val="en-US"/>
        </w:rPr>
        <mc:AlternateContent>
          <mc:Choice Requires="wps">
            <w:drawing>
              <wp:anchor distT="0" distB="0" distL="114300" distR="114300" simplePos="0" relativeHeight="251659264" behindDoc="0" locked="0" layoutInCell="1" allowOverlap="1" wp14:anchorId="5ADC9E67" wp14:editId="4772B952">
                <wp:simplePos x="0" y="0"/>
                <wp:positionH relativeFrom="column">
                  <wp:posOffset>408940</wp:posOffset>
                </wp:positionH>
                <wp:positionV relativeFrom="paragraph">
                  <wp:posOffset>121920</wp:posOffset>
                </wp:positionV>
                <wp:extent cx="5151120" cy="1524000"/>
                <wp:effectExtent l="0" t="0" r="11430" b="19050"/>
                <wp:wrapNone/>
                <wp:docPr id="6" name="Rectángulo: esquinas redondeadas 6"/>
                <wp:cNvGraphicFramePr/>
                <a:graphic xmlns:a="http://schemas.openxmlformats.org/drawingml/2006/main">
                  <a:graphicData uri="http://schemas.microsoft.com/office/word/2010/wordprocessingShape">
                    <wps:wsp>
                      <wps:cNvSpPr/>
                      <wps:spPr>
                        <a:xfrm>
                          <a:off x="0" y="0"/>
                          <a:ext cx="5151120" cy="1524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ECB6DD" id="Rectángulo: esquinas redondeadas 6" o:spid="_x0000_s1026" style="position:absolute;margin-left:32.2pt;margin-top:9.6pt;width:405.6pt;height:120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" filled="f" strokecolor="black [3213]" strokeweight="2pt"/>
            </w:pict>
          </mc:Fallback>
        </mc:AlternateContent>
      </w:r>
    </w:p>
    <w:p w14:paraId="07A7147A" w14:textId="77777777" w:rsidR="0002338F" w:rsidRPr="00405286" w:rsidRDefault="0002338F" w:rsidP="00261928">
      <w:pPr>
        <w:jc w:val="center"/>
        <w:rPr>
          <w:rFonts w:ascii="Arial" w:hAnsi="Arial" w:cs="Arial"/>
          <w:b/>
          <w:bCs/>
          <w:sz w:val="28"/>
          <w:szCs w:val="28"/>
          <w:lang w:val="en-GB"/>
        </w:rPr>
      </w:pPr>
    </w:p>
    <w:p w14:paraId="5E23BA55" w14:textId="72DF9D6B" w:rsidR="00B670EC" w:rsidRPr="00405286" w:rsidRDefault="00261928" w:rsidP="00261928">
      <w:pPr>
        <w:jc w:val="center"/>
        <w:rPr>
          <w:rFonts w:ascii="Arial" w:hAnsi="Arial" w:cs="Arial"/>
          <w:b/>
          <w:bCs/>
          <w:sz w:val="28"/>
          <w:szCs w:val="28"/>
          <w:lang w:val="en-GB"/>
        </w:rPr>
      </w:pPr>
      <w:r w:rsidRPr="00405286">
        <w:rPr>
          <w:rFonts w:ascii="Arial" w:hAnsi="Arial" w:cs="Arial"/>
          <w:b/>
          <w:bCs/>
          <w:sz w:val="28"/>
          <w:szCs w:val="28"/>
          <w:lang w:val="en-GB"/>
        </w:rPr>
        <w:t xml:space="preserve">REPORT ON THE </w:t>
      </w:r>
      <w:r w:rsidR="00B670EC" w:rsidRPr="00405286">
        <w:rPr>
          <w:rFonts w:ascii="Arial" w:hAnsi="Arial" w:cs="Arial"/>
          <w:b/>
          <w:bCs/>
          <w:sz w:val="28"/>
          <w:szCs w:val="28"/>
          <w:lang w:val="en-GB"/>
        </w:rPr>
        <w:t>RISK OF POTENTIAL PRESENCE</w:t>
      </w:r>
    </w:p>
    <w:p w14:paraId="5C367FF7" w14:textId="77777777" w:rsidR="00B670EC" w:rsidRPr="00405286" w:rsidRDefault="00B670EC" w:rsidP="00B670EC">
      <w:pPr>
        <w:jc w:val="center"/>
        <w:rPr>
          <w:rFonts w:ascii="Arial" w:hAnsi="Arial" w:cs="Arial"/>
          <w:b/>
          <w:bCs/>
          <w:sz w:val="28"/>
          <w:szCs w:val="28"/>
          <w:lang w:val="en-GB"/>
        </w:rPr>
      </w:pPr>
    </w:p>
    <w:p w14:paraId="3DC4FC03" w14:textId="269BF668" w:rsidR="006A0B1E" w:rsidRPr="00405286" w:rsidRDefault="00B670EC" w:rsidP="00B670EC">
      <w:pPr>
        <w:jc w:val="center"/>
        <w:rPr>
          <w:rFonts w:ascii="Arial" w:hAnsi="Arial" w:cs="Arial"/>
          <w:b/>
          <w:bCs/>
          <w:sz w:val="28"/>
          <w:szCs w:val="28"/>
          <w:lang w:val="en-GB"/>
        </w:rPr>
      </w:pPr>
      <w:r w:rsidRPr="00405286">
        <w:rPr>
          <w:rFonts w:ascii="Arial" w:hAnsi="Arial" w:cs="Arial"/>
          <w:b/>
          <w:bCs/>
          <w:sz w:val="28"/>
          <w:szCs w:val="28"/>
          <w:lang w:val="en-GB"/>
        </w:rPr>
        <w:t>OF NITROSAMINE IMPURITIES</w:t>
      </w:r>
    </w:p>
    <w:p w14:paraId="4848C1B5" w14:textId="2A3C12FF" w:rsidR="00B6507E" w:rsidRPr="00405286" w:rsidRDefault="00B6507E" w:rsidP="00B670EC">
      <w:pPr>
        <w:jc w:val="center"/>
        <w:rPr>
          <w:rFonts w:ascii="Arial" w:hAnsi="Arial" w:cs="Arial"/>
          <w:b/>
          <w:bCs/>
          <w:sz w:val="28"/>
          <w:szCs w:val="28"/>
          <w:lang w:val="en-GB"/>
        </w:rPr>
      </w:pPr>
    </w:p>
    <w:p w14:paraId="5DB19D19" w14:textId="557D3346" w:rsidR="00B6507E" w:rsidRPr="00405286" w:rsidRDefault="004004B6" w:rsidP="00B670EC">
      <w:pPr>
        <w:jc w:val="center"/>
        <w:rPr>
          <w:rFonts w:ascii="Arial" w:hAnsi="Arial" w:cs="Arial"/>
          <w:b/>
          <w:bCs/>
          <w:sz w:val="28"/>
          <w:szCs w:val="28"/>
          <w:lang w:val="en-GB"/>
        </w:rPr>
      </w:pPr>
      <w:r w:rsidRPr="00405286">
        <w:rPr>
          <w:rFonts w:ascii="Arial" w:hAnsi="Arial" w:cs="Arial"/>
          <w:b/>
          <w:bCs/>
          <w:sz w:val="28"/>
          <w:szCs w:val="28"/>
          <w:lang w:val="en-GB"/>
        </w:rPr>
        <w:t>Document ID</w:t>
      </w:r>
      <w:r w:rsidR="00B6507E" w:rsidRPr="00405286">
        <w:rPr>
          <w:rFonts w:ascii="Arial" w:hAnsi="Arial" w:cs="Arial"/>
          <w:b/>
          <w:bCs/>
          <w:sz w:val="28"/>
          <w:szCs w:val="28"/>
          <w:lang w:val="en-GB"/>
        </w:rPr>
        <w:t xml:space="preserve">: </w:t>
      </w:r>
    </w:p>
    <w:p w14:paraId="5B8CC26A" w14:textId="420B40C3" w:rsidR="006A0B1E" w:rsidRPr="00405286" w:rsidRDefault="006A0B1E" w:rsidP="00436F5E">
      <w:pPr>
        <w:rPr>
          <w:rFonts w:ascii="Arial" w:hAnsi="Arial" w:cs="Arial"/>
          <w:sz w:val="20"/>
          <w:szCs w:val="20"/>
          <w:lang w:val="en-GB"/>
        </w:rPr>
      </w:pPr>
    </w:p>
    <w:p w14:paraId="44C05407" w14:textId="363D07B7" w:rsidR="006A0B1E" w:rsidRPr="00405286" w:rsidRDefault="006A0B1E" w:rsidP="00436F5E">
      <w:pPr>
        <w:rPr>
          <w:rFonts w:ascii="Arial" w:hAnsi="Arial" w:cs="Arial"/>
          <w:sz w:val="20"/>
          <w:szCs w:val="20"/>
          <w:lang w:val="en-GB"/>
        </w:rPr>
      </w:pPr>
    </w:p>
    <w:p w14:paraId="24A55F86" w14:textId="6FFE8D8F" w:rsidR="006A0B1E" w:rsidRPr="00405286" w:rsidRDefault="006A0B1E" w:rsidP="00436F5E">
      <w:pPr>
        <w:rPr>
          <w:rFonts w:ascii="Arial" w:hAnsi="Arial" w:cs="Arial"/>
          <w:sz w:val="20"/>
          <w:szCs w:val="20"/>
          <w:lang w:val="en-GB"/>
        </w:rPr>
      </w:pPr>
    </w:p>
    <w:p w14:paraId="5FFEA20B" w14:textId="469B745C" w:rsidR="00261928" w:rsidRPr="00405286" w:rsidRDefault="00261928" w:rsidP="00436F5E">
      <w:pPr>
        <w:rPr>
          <w:rFonts w:ascii="Arial" w:hAnsi="Arial" w:cs="Arial"/>
          <w:sz w:val="20"/>
          <w:szCs w:val="20"/>
          <w:lang w:val="en-GB"/>
        </w:rPr>
      </w:pPr>
    </w:p>
    <w:p w14:paraId="54CBCAA2" w14:textId="77777777" w:rsidR="00261928" w:rsidRPr="00405286" w:rsidRDefault="00261928" w:rsidP="00436F5E">
      <w:pPr>
        <w:rPr>
          <w:rFonts w:ascii="Arial" w:hAnsi="Arial" w:cs="Arial"/>
          <w:sz w:val="20"/>
          <w:szCs w:val="20"/>
          <w:lang w:val="en-GB"/>
        </w:rPr>
      </w:pPr>
    </w:p>
    <w:tbl>
      <w:tblPr>
        <w:tblStyle w:val="TableGrid"/>
        <w:tblW w:w="0" w:type="auto"/>
        <w:tblBorders>
          <w:top w:val="double" w:sz="4" w:space="0" w:color="auto"/>
          <w:left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Pr>
      <w:tblGrid>
        <w:gridCol w:w="9296"/>
      </w:tblGrid>
      <w:tr w:rsidR="00B670EC" w:rsidRPr="00405286" w14:paraId="54BC7575" w14:textId="77777777" w:rsidTr="008527B7">
        <w:tc>
          <w:tcPr>
            <w:tcW w:w="9296" w:type="dxa"/>
            <w:shd w:val="clear" w:color="auto" w:fill="F2F2F2" w:themeFill="background1" w:themeFillShade="F2"/>
          </w:tcPr>
          <w:p w14:paraId="5430B9FF" w14:textId="3D3F5B58" w:rsidR="00B670EC" w:rsidRPr="00405286" w:rsidRDefault="00D05D73" w:rsidP="00436F5E">
            <w:pPr>
              <w:rPr>
                <w:rFonts w:asciiTheme="minorHAnsi" w:hAnsiTheme="minorHAnsi" w:cstheme="minorHAnsi"/>
                <w:b/>
                <w:bCs/>
                <w:i/>
                <w:iCs/>
                <w:sz w:val="18"/>
                <w:szCs w:val="18"/>
                <w:lang w:val="en-GB"/>
              </w:rPr>
            </w:pPr>
            <w:r>
              <w:rPr>
                <w:rFonts w:asciiTheme="minorHAnsi" w:hAnsiTheme="minorHAnsi" w:cstheme="minorHAnsi"/>
                <w:b/>
                <w:bCs/>
                <w:i/>
                <w:iCs/>
                <w:sz w:val="18"/>
                <w:szCs w:val="18"/>
                <w:lang w:val="en-GB"/>
              </w:rPr>
              <w:t>ACTIVE PHARMACEUTICAL INGREDIENT</w:t>
            </w:r>
            <w:r w:rsidR="00555F5B">
              <w:rPr>
                <w:rFonts w:asciiTheme="minorHAnsi" w:hAnsiTheme="minorHAnsi" w:cstheme="minorHAnsi"/>
                <w:b/>
                <w:bCs/>
                <w:i/>
                <w:iCs/>
                <w:sz w:val="18"/>
                <w:szCs w:val="18"/>
                <w:lang w:val="en-GB"/>
              </w:rPr>
              <w:t xml:space="preserve"> (API)</w:t>
            </w:r>
          </w:p>
          <w:p w14:paraId="1C6EA6F8" w14:textId="5C0840C6" w:rsidR="008527B7" w:rsidRPr="00405286" w:rsidRDefault="008527B7" w:rsidP="00436F5E">
            <w:pPr>
              <w:rPr>
                <w:rFonts w:asciiTheme="minorHAnsi" w:hAnsiTheme="minorHAnsi" w:cstheme="minorHAnsi"/>
                <w:sz w:val="18"/>
                <w:szCs w:val="18"/>
                <w:lang w:val="en-GB"/>
              </w:rPr>
            </w:pPr>
          </w:p>
          <w:p w14:paraId="43A9CD1D" w14:textId="1B1E76EC" w:rsidR="008527B7" w:rsidRPr="00405286" w:rsidRDefault="008527B7" w:rsidP="00436F5E">
            <w:pPr>
              <w:rPr>
                <w:rFonts w:asciiTheme="minorHAnsi" w:hAnsiTheme="minorHAnsi" w:cstheme="minorHAnsi"/>
                <w:sz w:val="18"/>
                <w:szCs w:val="18"/>
                <w:lang w:val="en-GB"/>
              </w:rPr>
            </w:pPr>
            <w:r w:rsidRPr="00405286">
              <w:rPr>
                <w:rFonts w:asciiTheme="minorHAnsi" w:hAnsiTheme="minorHAnsi" w:cstheme="minorHAnsi"/>
                <w:sz w:val="18"/>
                <w:szCs w:val="18"/>
                <w:lang w:val="en-GB"/>
              </w:rPr>
              <w:t>Name</w:t>
            </w:r>
            <w:r w:rsidR="00D34882">
              <w:rPr>
                <w:rFonts w:asciiTheme="minorHAnsi" w:hAnsiTheme="minorHAnsi" w:cstheme="minorHAnsi"/>
                <w:sz w:val="18"/>
                <w:szCs w:val="18"/>
                <w:lang w:val="en-GB"/>
              </w:rPr>
              <w:t>:</w:t>
            </w:r>
            <w:r w:rsidR="003F1893" w:rsidRPr="00405286">
              <w:rPr>
                <w:rFonts w:asciiTheme="minorHAnsi" w:hAnsiTheme="minorHAnsi" w:cstheme="minorHAnsi"/>
                <w:sz w:val="18"/>
                <w:szCs w:val="18"/>
                <w:lang w:val="en-GB"/>
              </w:rPr>
              <w:t xml:space="preserve">       </w:t>
            </w:r>
            <w:r w:rsidRPr="00405286">
              <w:rPr>
                <w:rFonts w:asciiTheme="minorHAnsi" w:hAnsiTheme="minorHAnsi" w:cstheme="minorHAnsi"/>
                <w:sz w:val="18"/>
                <w:szCs w:val="18"/>
                <w:lang w:val="en-GB"/>
              </w:rPr>
              <w:t xml:space="preserve">             </w:t>
            </w:r>
            <w:r w:rsidR="00A23373" w:rsidRPr="00405286">
              <w:rPr>
                <w:rFonts w:asciiTheme="minorHAnsi" w:hAnsiTheme="minorHAnsi" w:cstheme="minorHAnsi"/>
                <w:sz w:val="18"/>
                <w:szCs w:val="18"/>
                <w:lang w:val="en-GB"/>
              </w:rPr>
              <w:t xml:space="preserve"> </w:t>
            </w:r>
            <w:r w:rsidRPr="00405286">
              <w:rPr>
                <w:rFonts w:asciiTheme="minorHAnsi" w:hAnsiTheme="minorHAnsi" w:cstheme="minorHAnsi"/>
                <w:sz w:val="18"/>
                <w:szCs w:val="18"/>
                <w:lang w:val="en-GB"/>
              </w:rPr>
              <w:t>………………………………………………………………………………</w:t>
            </w:r>
            <w:r w:rsidR="00D45D75" w:rsidRPr="00405286">
              <w:rPr>
                <w:rFonts w:asciiTheme="minorHAnsi" w:hAnsiTheme="minorHAnsi" w:cstheme="minorHAnsi"/>
                <w:sz w:val="18"/>
                <w:szCs w:val="18"/>
                <w:lang w:val="en-GB"/>
              </w:rPr>
              <w:t>…………………………………………</w:t>
            </w:r>
            <w:r w:rsidR="004916FF">
              <w:rPr>
                <w:rFonts w:asciiTheme="minorHAnsi" w:hAnsiTheme="minorHAnsi" w:cstheme="minorHAnsi"/>
                <w:sz w:val="18"/>
                <w:szCs w:val="18"/>
                <w:lang w:val="en-GB"/>
              </w:rPr>
              <w:t>............................................</w:t>
            </w:r>
          </w:p>
          <w:p w14:paraId="56D614F4" w14:textId="6DEECB66" w:rsidR="008527B7" w:rsidRPr="00405286" w:rsidRDefault="008527B7" w:rsidP="00436F5E">
            <w:pPr>
              <w:rPr>
                <w:rFonts w:asciiTheme="minorHAnsi" w:hAnsiTheme="minorHAnsi" w:cstheme="minorHAnsi"/>
                <w:sz w:val="18"/>
                <w:szCs w:val="18"/>
                <w:lang w:val="en-GB"/>
              </w:rPr>
            </w:pPr>
          </w:p>
          <w:p w14:paraId="7CFE046F" w14:textId="7AC4FA4C" w:rsidR="008527B7" w:rsidRPr="00405286" w:rsidRDefault="008527B7" w:rsidP="00436F5E">
            <w:pPr>
              <w:rPr>
                <w:rFonts w:asciiTheme="minorHAnsi" w:hAnsiTheme="minorHAnsi" w:cstheme="minorHAnsi"/>
                <w:sz w:val="18"/>
                <w:szCs w:val="18"/>
                <w:lang w:val="en-GB"/>
              </w:rPr>
            </w:pPr>
            <w:r w:rsidRPr="00405286">
              <w:rPr>
                <w:rFonts w:asciiTheme="minorHAnsi" w:hAnsiTheme="minorHAnsi" w:cstheme="minorHAnsi"/>
                <w:sz w:val="18"/>
                <w:szCs w:val="18"/>
                <w:lang w:val="en-GB"/>
              </w:rPr>
              <w:t>Material code(s)</w:t>
            </w:r>
            <w:r w:rsidR="00D34882">
              <w:rPr>
                <w:rFonts w:asciiTheme="minorHAnsi" w:hAnsiTheme="minorHAnsi" w:cstheme="minorHAnsi"/>
                <w:sz w:val="18"/>
                <w:szCs w:val="18"/>
                <w:lang w:val="en-GB"/>
              </w:rPr>
              <w:t>:</w:t>
            </w:r>
            <w:r w:rsidRPr="00405286">
              <w:rPr>
                <w:rFonts w:asciiTheme="minorHAnsi" w:hAnsiTheme="minorHAnsi" w:cstheme="minorHAnsi"/>
                <w:sz w:val="18"/>
                <w:szCs w:val="18"/>
                <w:lang w:val="en-GB"/>
              </w:rPr>
              <w:t xml:space="preserve">  …………………………………………………………………………………</w:t>
            </w:r>
            <w:r w:rsidR="00D45D75" w:rsidRPr="00405286">
              <w:rPr>
                <w:rFonts w:asciiTheme="minorHAnsi" w:hAnsiTheme="minorHAnsi" w:cstheme="minorHAnsi"/>
                <w:sz w:val="18"/>
                <w:szCs w:val="18"/>
                <w:lang w:val="en-GB"/>
              </w:rPr>
              <w:t>………………………………</w:t>
            </w:r>
            <w:r w:rsidR="0093516B" w:rsidRPr="00405286">
              <w:rPr>
                <w:rFonts w:asciiTheme="minorHAnsi" w:hAnsiTheme="minorHAnsi" w:cstheme="minorHAnsi"/>
                <w:sz w:val="18"/>
                <w:szCs w:val="18"/>
                <w:lang w:val="en-GB"/>
              </w:rPr>
              <w:t>……………………………………</w:t>
            </w:r>
            <w:r w:rsidR="004916FF">
              <w:rPr>
                <w:rFonts w:asciiTheme="minorHAnsi" w:hAnsiTheme="minorHAnsi" w:cstheme="minorHAnsi"/>
                <w:sz w:val="18"/>
                <w:szCs w:val="18"/>
                <w:lang w:val="en-GB"/>
              </w:rPr>
              <w:t>..............</w:t>
            </w:r>
          </w:p>
          <w:p w14:paraId="1A1C8F91" w14:textId="68DF28E5" w:rsidR="00B670EC" w:rsidRPr="00405286" w:rsidRDefault="00B670EC" w:rsidP="00436F5E">
            <w:pPr>
              <w:rPr>
                <w:rFonts w:ascii="Arial" w:hAnsi="Arial" w:cs="Arial"/>
                <w:sz w:val="20"/>
                <w:szCs w:val="20"/>
                <w:lang w:val="en-GB"/>
              </w:rPr>
            </w:pPr>
          </w:p>
        </w:tc>
      </w:tr>
    </w:tbl>
    <w:p w14:paraId="2CA00CE2" w14:textId="53C47BCE" w:rsidR="00B670EC" w:rsidRPr="00405286" w:rsidRDefault="00B670EC" w:rsidP="00436F5E">
      <w:pPr>
        <w:rPr>
          <w:rFonts w:ascii="Arial" w:hAnsi="Arial" w:cs="Arial"/>
          <w:sz w:val="20"/>
          <w:szCs w:val="20"/>
          <w:lang w:val="en-GB"/>
        </w:rPr>
      </w:pPr>
    </w:p>
    <w:p w14:paraId="609A474F" w14:textId="19AE7E77" w:rsidR="008527B7" w:rsidRPr="00405286" w:rsidRDefault="008527B7" w:rsidP="00436F5E">
      <w:pPr>
        <w:rPr>
          <w:rFonts w:ascii="Arial" w:hAnsi="Arial" w:cs="Arial"/>
          <w:sz w:val="20"/>
          <w:szCs w:val="20"/>
          <w:lang w:val="en-GB"/>
        </w:rPr>
      </w:pPr>
    </w:p>
    <w:p w14:paraId="7BB88FF5" w14:textId="77777777" w:rsidR="008527B7" w:rsidRPr="00405286" w:rsidRDefault="008527B7" w:rsidP="008527B7">
      <w:pPr>
        <w:rPr>
          <w:rFonts w:ascii="Arial" w:hAnsi="Arial" w:cs="Arial"/>
          <w:sz w:val="20"/>
          <w:szCs w:val="20"/>
          <w:lang w:val="en-GB"/>
        </w:rPr>
      </w:pPr>
    </w:p>
    <w:tbl>
      <w:tblPr>
        <w:tblStyle w:val="TableGrid"/>
        <w:tblW w:w="0" w:type="auto"/>
        <w:tblBorders>
          <w:left w:val="none" w:sz="0" w:space="0" w:color="auto"/>
          <w:bottom w:val="double" w:sz="4"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96"/>
      </w:tblGrid>
      <w:tr w:rsidR="008527B7" w:rsidRPr="00405286" w14:paraId="4AE82814" w14:textId="77777777" w:rsidTr="008527B7">
        <w:tc>
          <w:tcPr>
            <w:tcW w:w="9296" w:type="dxa"/>
            <w:shd w:val="clear" w:color="auto" w:fill="F2F2F2" w:themeFill="background1" w:themeFillShade="F2"/>
          </w:tcPr>
          <w:p w14:paraId="5D7C2E72" w14:textId="77777777" w:rsidR="008527B7" w:rsidRPr="00405286" w:rsidRDefault="008527B7" w:rsidP="008527B7">
            <w:pPr>
              <w:rPr>
                <w:rFonts w:ascii="Calibri" w:hAnsi="Calibri" w:cs="Calibri"/>
                <w:sz w:val="18"/>
                <w:szCs w:val="18"/>
                <w:lang w:val="en-GB"/>
              </w:rPr>
            </w:pPr>
            <w:r w:rsidRPr="00405286">
              <w:rPr>
                <w:rFonts w:ascii="Calibri" w:hAnsi="Calibri" w:cs="Calibri"/>
                <w:b/>
                <w:bCs/>
                <w:i/>
                <w:iCs/>
                <w:sz w:val="18"/>
                <w:szCs w:val="18"/>
                <w:lang w:val="en-GB"/>
              </w:rPr>
              <w:t>MANUFACTURER</w:t>
            </w:r>
            <w:r w:rsidRPr="00405286">
              <w:rPr>
                <w:rFonts w:ascii="Calibri" w:hAnsi="Calibri" w:cs="Calibri"/>
                <w:sz w:val="18"/>
                <w:szCs w:val="18"/>
                <w:lang w:val="en-GB"/>
              </w:rPr>
              <w:t xml:space="preserve"> (refers to the manufacturing site)</w:t>
            </w:r>
          </w:p>
          <w:p w14:paraId="743C7FD3" w14:textId="77777777" w:rsidR="008527B7" w:rsidRPr="00405286" w:rsidRDefault="008527B7" w:rsidP="00590A5F">
            <w:pPr>
              <w:rPr>
                <w:rFonts w:ascii="Calibri" w:hAnsi="Calibri" w:cs="Calibri"/>
                <w:sz w:val="18"/>
                <w:szCs w:val="18"/>
                <w:lang w:val="en-GB"/>
              </w:rPr>
            </w:pPr>
          </w:p>
          <w:p w14:paraId="5000BD0F" w14:textId="5C2134DA" w:rsidR="008527B7" w:rsidRPr="00405286" w:rsidRDefault="008527B7" w:rsidP="00590A5F">
            <w:pPr>
              <w:rPr>
                <w:rFonts w:ascii="Calibri" w:hAnsi="Calibri" w:cs="Calibri"/>
                <w:sz w:val="18"/>
                <w:szCs w:val="18"/>
                <w:lang w:val="en-GB"/>
              </w:rPr>
            </w:pPr>
            <w:r w:rsidRPr="00405286">
              <w:rPr>
                <w:rFonts w:ascii="Calibri" w:hAnsi="Calibri" w:cs="Calibri"/>
                <w:sz w:val="18"/>
                <w:szCs w:val="18"/>
                <w:lang w:val="en-GB"/>
              </w:rPr>
              <w:t>Name</w:t>
            </w:r>
            <w:r w:rsidR="00D34882">
              <w:rPr>
                <w:rFonts w:ascii="Calibri" w:hAnsi="Calibri" w:cs="Calibri"/>
                <w:sz w:val="18"/>
                <w:szCs w:val="18"/>
                <w:lang w:val="en-GB"/>
              </w:rPr>
              <w:t>:</w:t>
            </w:r>
            <w:r w:rsidRPr="00405286">
              <w:rPr>
                <w:rFonts w:ascii="Calibri" w:hAnsi="Calibri" w:cs="Calibri"/>
                <w:sz w:val="18"/>
                <w:szCs w:val="18"/>
                <w:lang w:val="en-GB"/>
              </w:rPr>
              <w:t xml:space="preserve">                  ………………………………………………………………………………</w:t>
            </w:r>
            <w:r w:rsidR="00D45D75" w:rsidRPr="00405286">
              <w:rPr>
                <w:rFonts w:ascii="Calibri" w:hAnsi="Calibri" w:cs="Calibri"/>
                <w:sz w:val="18"/>
                <w:szCs w:val="18"/>
                <w:lang w:val="en-GB"/>
              </w:rPr>
              <w:t>……………………………………………………………………………………</w:t>
            </w:r>
            <w:r w:rsidR="004916FF">
              <w:rPr>
                <w:rFonts w:ascii="Calibri" w:hAnsi="Calibri" w:cs="Calibri"/>
                <w:sz w:val="18"/>
                <w:szCs w:val="18"/>
                <w:lang w:val="en-GB"/>
              </w:rPr>
              <w:t>...</w:t>
            </w:r>
          </w:p>
          <w:p w14:paraId="4761C895" w14:textId="77777777" w:rsidR="008527B7" w:rsidRPr="00405286" w:rsidRDefault="008527B7" w:rsidP="00590A5F">
            <w:pPr>
              <w:rPr>
                <w:rFonts w:ascii="Calibri" w:hAnsi="Calibri" w:cs="Calibri"/>
                <w:sz w:val="18"/>
                <w:szCs w:val="18"/>
                <w:lang w:val="en-GB"/>
              </w:rPr>
            </w:pPr>
          </w:p>
          <w:p w14:paraId="0D58D7B2" w14:textId="00F58669" w:rsidR="008527B7" w:rsidRPr="00405286" w:rsidRDefault="008527B7" w:rsidP="00590A5F">
            <w:pPr>
              <w:rPr>
                <w:rFonts w:ascii="Calibri" w:hAnsi="Calibri" w:cs="Calibri"/>
                <w:sz w:val="18"/>
                <w:szCs w:val="18"/>
                <w:lang w:val="en-GB"/>
              </w:rPr>
            </w:pPr>
            <w:r w:rsidRPr="00405286">
              <w:rPr>
                <w:rFonts w:ascii="Calibri" w:hAnsi="Calibri" w:cs="Calibri"/>
                <w:sz w:val="18"/>
                <w:szCs w:val="18"/>
                <w:lang w:val="en-GB"/>
              </w:rPr>
              <w:t>Address</w:t>
            </w:r>
            <w:r w:rsidR="00D34882">
              <w:rPr>
                <w:rFonts w:ascii="Calibri" w:hAnsi="Calibri" w:cs="Calibri"/>
                <w:sz w:val="18"/>
                <w:szCs w:val="18"/>
                <w:lang w:val="en-GB"/>
              </w:rPr>
              <w:t>:</w:t>
            </w:r>
            <w:r w:rsidRPr="00405286">
              <w:rPr>
                <w:rFonts w:ascii="Calibri" w:hAnsi="Calibri" w:cs="Calibri"/>
                <w:sz w:val="18"/>
                <w:szCs w:val="18"/>
                <w:lang w:val="en-GB"/>
              </w:rPr>
              <w:t xml:space="preserve">  </w:t>
            </w:r>
            <w:r w:rsidR="00D45D75" w:rsidRPr="00405286">
              <w:rPr>
                <w:rFonts w:ascii="Calibri" w:hAnsi="Calibri" w:cs="Calibri"/>
                <w:sz w:val="18"/>
                <w:szCs w:val="18"/>
                <w:lang w:val="en-GB"/>
              </w:rPr>
              <w:t xml:space="preserve">             </w:t>
            </w:r>
            <w:r w:rsidRPr="00405286">
              <w:rPr>
                <w:rFonts w:ascii="Calibri" w:hAnsi="Calibri" w:cs="Calibri"/>
                <w:sz w:val="18"/>
                <w:szCs w:val="18"/>
                <w:lang w:val="en-GB"/>
              </w:rPr>
              <w:t>…………………………………………………………………………………</w:t>
            </w:r>
            <w:r w:rsidR="00D45D75" w:rsidRPr="00405286">
              <w:rPr>
                <w:rFonts w:ascii="Calibri" w:hAnsi="Calibri" w:cs="Calibri"/>
                <w:sz w:val="18"/>
                <w:szCs w:val="18"/>
                <w:lang w:val="en-GB"/>
              </w:rPr>
              <w:t>…………………………………………………………………………………..</w:t>
            </w:r>
          </w:p>
          <w:p w14:paraId="245779CB" w14:textId="77777777" w:rsidR="008527B7" w:rsidRPr="00405286" w:rsidRDefault="008527B7" w:rsidP="00590A5F">
            <w:pPr>
              <w:rPr>
                <w:rFonts w:ascii="Calibri" w:hAnsi="Calibri" w:cs="Calibri"/>
                <w:sz w:val="18"/>
                <w:szCs w:val="18"/>
                <w:lang w:val="en-GB"/>
              </w:rPr>
            </w:pPr>
          </w:p>
        </w:tc>
      </w:tr>
    </w:tbl>
    <w:p w14:paraId="47565E1B" w14:textId="77777777" w:rsidR="008527B7" w:rsidRPr="00405286" w:rsidRDefault="008527B7" w:rsidP="008527B7">
      <w:pPr>
        <w:rPr>
          <w:rFonts w:ascii="Arial" w:hAnsi="Arial" w:cs="Arial"/>
          <w:sz w:val="20"/>
          <w:szCs w:val="20"/>
          <w:lang w:val="en-GB"/>
        </w:rPr>
      </w:pPr>
    </w:p>
    <w:p w14:paraId="563649C3" w14:textId="77777777" w:rsidR="008527B7" w:rsidRPr="00405286" w:rsidRDefault="008527B7" w:rsidP="00436F5E">
      <w:pPr>
        <w:rPr>
          <w:rFonts w:ascii="Arial" w:hAnsi="Arial" w:cs="Arial"/>
          <w:sz w:val="20"/>
          <w:szCs w:val="20"/>
          <w:lang w:val="en-GB"/>
        </w:rPr>
      </w:pPr>
    </w:p>
    <w:p w14:paraId="100A0D12" w14:textId="0EF5098A" w:rsidR="00B670EC" w:rsidRPr="00405286" w:rsidRDefault="00B670EC" w:rsidP="00436F5E">
      <w:pPr>
        <w:rPr>
          <w:rFonts w:ascii="Arial" w:hAnsi="Arial" w:cs="Arial"/>
          <w:sz w:val="20"/>
          <w:szCs w:val="20"/>
          <w:lang w:val="en-GB"/>
        </w:rPr>
      </w:pPr>
    </w:p>
    <w:p w14:paraId="1E6A6298" w14:textId="60CD797C" w:rsidR="00AC401D" w:rsidRPr="00405286" w:rsidRDefault="00AC401D" w:rsidP="00286059">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u w:val="single"/>
          <w:lang w:val="en-GB"/>
        </w:rPr>
      </w:pPr>
      <w:r w:rsidRPr="00405286">
        <w:rPr>
          <w:rFonts w:ascii="Arial" w:hAnsi="Arial" w:cs="Arial"/>
          <w:sz w:val="20"/>
          <w:szCs w:val="20"/>
          <w:lang w:val="en-GB"/>
        </w:rPr>
        <w:t xml:space="preserve"> </w:t>
      </w:r>
      <w:r w:rsidR="000C3158" w:rsidRPr="000C3158">
        <w:rPr>
          <w:rFonts w:asciiTheme="majorBidi" w:hAnsiTheme="majorBidi" w:cstheme="majorBidi"/>
          <w:i/>
          <w:color w:val="0070C0"/>
          <w:sz w:val="18"/>
          <w:szCs w:val="18"/>
          <w:lang w:val="en-GB"/>
        </w:rPr>
        <w:t>(Optional</w:t>
      </w:r>
      <w:r w:rsidR="005335D5">
        <w:rPr>
          <w:rFonts w:asciiTheme="majorBidi" w:hAnsiTheme="majorBidi" w:cstheme="majorBidi"/>
          <w:i/>
          <w:color w:val="0070C0"/>
          <w:sz w:val="18"/>
          <w:szCs w:val="18"/>
          <w:lang w:val="en-GB"/>
        </w:rPr>
        <w:t xml:space="preserve">ly indicate </w:t>
      </w:r>
      <w:r w:rsidR="00215930">
        <w:rPr>
          <w:rFonts w:asciiTheme="majorBidi" w:hAnsiTheme="majorBidi" w:cstheme="majorBidi"/>
          <w:i/>
          <w:color w:val="0070C0"/>
          <w:sz w:val="18"/>
          <w:szCs w:val="18"/>
          <w:lang w:val="en-GB"/>
        </w:rPr>
        <w:t>name</w:t>
      </w:r>
      <w:r w:rsidR="005335D5">
        <w:rPr>
          <w:rFonts w:asciiTheme="majorBidi" w:hAnsiTheme="majorBidi" w:cstheme="majorBidi"/>
          <w:i/>
          <w:color w:val="0070C0"/>
          <w:sz w:val="18"/>
          <w:szCs w:val="18"/>
          <w:lang w:val="en-GB"/>
        </w:rPr>
        <w:t xml:space="preserve"> </w:t>
      </w:r>
      <w:r w:rsidR="00215930">
        <w:rPr>
          <w:rFonts w:asciiTheme="majorBidi" w:hAnsiTheme="majorBidi" w:cstheme="majorBidi"/>
          <w:i/>
          <w:color w:val="0070C0"/>
          <w:sz w:val="18"/>
          <w:szCs w:val="18"/>
          <w:lang w:val="en-GB"/>
        </w:rPr>
        <w:t>/ function</w:t>
      </w:r>
      <w:r w:rsidR="000C3158" w:rsidRPr="000C3158">
        <w:rPr>
          <w:rFonts w:asciiTheme="majorBidi" w:hAnsiTheme="majorBidi" w:cstheme="majorBidi"/>
          <w:i/>
          <w:color w:val="0070C0"/>
          <w:sz w:val="18"/>
          <w:szCs w:val="18"/>
          <w:lang w:val="en-GB"/>
        </w:rPr>
        <w:t>)</w:t>
      </w:r>
      <w:r w:rsidR="000C3158">
        <w:rPr>
          <w:rFonts w:asciiTheme="majorBidi" w:hAnsiTheme="majorBidi" w:cstheme="majorBidi"/>
          <w:i/>
          <w:color w:val="0070C0"/>
          <w:sz w:val="18"/>
          <w:szCs w:val="18"/>
          <w:lang w:val="en-GB"/>
        </w:rPr>
        <w:t xml:space="preserve"> </w:t>
      </w:r>
      <w:r w:rsidRPr="00405286">
        <w:rPr>
          <w:rFonts w:asciiTheme="minorHAnsi" w:hAnsiTheme="minorHAnsi" w:cstheme="minorHAnsi"/>
          <w:b/>
          <w:bCs/>
          <w:i/>
          <w:iCs/>
          <w:sz w:val="18"/>
          <w:szCs w:val="18"/>
          <w:lang w:val="en-GB"/>
        </w:rPr>
        <w:t xml:space="preserve">This </w:t>
      </w:r>
      <w:r w:rsidR="00261928" w:rsidRPr="00405286">
        <w:rPr>
          <w:rFonts w:asciiTheme="minorHAnsi" w:hAnsiTheme="minorHAnsi" w:cstheme="minorHAnsi"/>
          <w:b/>
          <w:bCs/>
          <w:i/>
          <w:iCs/>
          <w:sz w:val="18"/>
          <w:szCs w:val="18"/>
          <w:lang w:val="en-GB"/>
        </w:rPr>
        <w:t>report</w:t>
      </w:r>
      <w:r w:rsidRPr="00405286">
        <w:rPr>
          <w:rFonts w:asciiTheme="minorHAnsi" w:hAnsiTheme="minorHAnsi" w:cstheme="minorHAnsi"/>
          <w:b/>
          <w:bCs/>
          <w:i/>
          <w:iCs/>
          <w:sz w:val="18"/>
          <w:szCs w:val="18"/>
          <w:lang w:val="en-GB"/>
        </w:rPr>
        <w:t xml:space="preserve"> was completed by</w:t>
      </w:r>
      <w:r w:rsidR="00864C0B" w:rsidRPr="00405286">
        <w:rPr>
          <w:rFonts w:asciiTheme="minorHAnsi" w:hAnsiTheme="minorHAnsi" w:cstheme="minorHAnsi"/>
          <w:b/>
          <w:bCs/>
          <w:i/>
          <w:iCs/>
          <w:sz w:val="18"/>
          <w:szCs w:val="18"/>
          <w:lang w:val="en-GB"/>
        </w:rPr>
        <w:t xml:space="preserve"> </w:t>
      </w:r>
      <w:r w:rsidR="00612139" w:rsidRPr="00405286">
        <w:rPr>
          <w:rFonts w:asciiTheme="minorHAnsi" w:hAnsiTheme="minorHAnsi" w:cstheme="minorHAnsi"/>
          <w:b/>
          <w:bCs/>
          <w:i/>
          <w:iCs/>
          <w:sz w:val="18"/>
          <w:szCs w:val="18"/>
          <w:lang w:val="en-GB"/>
        </w:rPr>
        <w:t>[person / central service]</w:t>
      </w:r>
      <w:r w:rsidRPr="000C3158">
        <w:rPr>
          <w:rFonts w:asciiTheme="minorHAnsi" w:hAnsiTheme="minorHAnsi" w:cstheme="minorHAnsi"/>
          <w:sz w:val="18"/>
          <w:szCs w:val="18"/>
          <w:lang w:val="en-GB"/>
        </w:rPr>
        <w:t>:</w:t>
      </w:r>
    </w:p>
    <w:p w14:paraId="6A89FE21" w14:textId="42653B66" w:rsidR="00AC401D" w:rsidRPr="00405286" w:rsidRDefault="00AC401D" w:rsidP="00286059">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u w:val="single"/>
          <w:lang w:val="en-GB"/>
        </w:rPr>
      </w:pPr>
    </w:p>
    <w:p w14:paraId="4AE73AAA" w14:textId="40A48EE6" w:rsidR="00AC401D" w:rsidRPr="00405286" w:rsidRDefault="00AC401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u w:val="single"/>
          <w:lang w:val="en-GB"/>
        </w:rPr>
      </w:pPr>
    </w:p>
    <w:p w14:paraId="23C25D35" w14:textId="7681155C" w:rsidR="00AC401D" w:rsidRPr="00405286" w:rsidRDefault="00AC401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n-GB"/>
        </w:rPr>
      </w:pPr>
      <w:r w:rsidRPr="00405286">
        <w:rPr>
          <w:rFonts w:asciiTheme="minorHAnsi" w:hAnsiTheme="minorHAnsi" w:cstheme="minorHAnsi"/>
          <w:sz w:val="18"/>
          <w:szCs w:val="18"/>
          <w:lang w:val="en-GB"/>
        </w:rPr>
        <w:t xml:space="preserve">▪ </w:t>
      </w:r>
      <w:r w:rsidR="00D45D75" w:rsidRPr="00405286">
        <w:rPr>
          <w:rFonts w:asciiTheme="minorHAnsi" w:hAnsiTheme="minorHAnsi" w:cstheme="minorHAnsi"/>
          <w:sz w:val="18"/>
          <w:szCs w:val="18"/>
          <w:lang w:val="en-GB"/>
        </w:rPr>
        <w:t>Name and</w:t>
      </w:r>
      <w:r w:rsidRPr="00405286">
        <w:rPr>
          <w:rFonts w:asciiTheme="minorHAnsi" w:hAnsiTheme="minorHAnsi" w:cstheme="minorHAnsi"/>
          <w:sz w:val="18"/>
          <w:szCs w:val="18"/>
          <w:lang w:val="en-GB"/>
        </w:rPr>
        <w:t xml:space="preserve"> </w:t>
      </w:r>
      <w:r w:rsidR="00D45D75" w:rsidRPr="00405286">
        <w:rPr>
          <w:rFonts w:asciiTheme="minorHAnsi" w:hAnsiTheme="minorHAnsi" w:cstheme="minorHAnsi"/>
          <w:sz w:val="18"/>
          <w:szCs w:val="18"/>
          <w:lang w:val="en-GB"/>
        </w:rPr>
        <w:t>position:</w:t>
      </w:r>
      <w:r w:rsidR="00785AA4" w:rsidRPr="00405286">
        <w:rPr>
          <w:rFonts w:asciiTheme="minorHAnsi" w:hAnsiTheme="minorHAnsi" w:cstheme="minorHAnsi"/>
          <w:sz w:val="18"/>
          <w:szCs w:val="18"/>
          <w:lang w:val="en-GB"/>
        </w:rPr>
        <w:t xml:space="preserve"> </w:t>
      </w:r>
      <w:r w:rsidRPr="00405286">
        <w:rPr>
          <w:rFonts w:asciiTheme="minorHAnsi" w:hAnsiTheme="minorHAnsi" w:cstheme="minorHAnsi"/>
          <w:sz w:val="18"/>
          <w:szCs w:val="18"/>
          <w:lang w:val="en-GB"/>
        </w:rPr>
        <w:t>……………………………………………………………………………………………</w:t>
      </w:r>
      <w:r w:rsidR="00D45D75" w:rsidRPr="00405286">
        <w:rPr>
          <w:rFonts w:asciiTheme="minorHAnsi" w:hAnsiTheme="minorHAnsi" w:cstheme="minorHAnsi"/>
          <w:sz w:val="18"/>
          <w:szCs w:val="18"/>
          <w:lang w:val="en-GB"/>
        </w:rPr>
        <w:t>……………………………………………………………….</w:t>
      </w:r>
      <w:r w:rsidR="000C3158">
        <w:rPr>
          <w:rFonts w:asciiTheme="minorHAnsi" w:hAnsiTheme="minorHAnsi" w:cstheme="minorHAnsi"/>
          <w:sz w:val="18"/>
          <w:szCs w:val="18"/>
          <w:lang w:val="en-GB"/>
        </w:rPr>
        <w:t>......</w:t>
      </w:r>
    </w:p>
    <w:p w14:paraId="727E7EBC" w14:textId="49919884" w:rsidR="00AC401D" w:rsidRPr="00405286" w:rsidRDefault="00AC401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n-GB"/>
        </w:rPr>
      </w:pPr>
    </w:p>
    <w:p w14:paraId="79D0F33F" w14:textId="75C82696" w:rsidR="00AC401D" w:rsidRPr="00405286" w:rsidRDefault="00AC401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n-GB"/>
        </w:rPr>
      </w:pPr>
      <w:r w:rsidRPr="00405286">
        <w:rPr>
          <w:rFonts w:asciiTheme="minorHAnsi" w:hAnsiTheme="minorHAnsi" w:cstheme="minorHAnsi"/>
          <w:sz w:val="18"/>
          <w:szCs w:val="18"/>
          <w:lang w:val="en-GB"/>
        </w:rPr>
        <w:t>▪ E-mail address:</w:t>
      </w:r>
      <w:r w:rsidR="00785AA4" w:rsidRPr="00405286">
        <w:rPr>
          <w:rFonts w:asciiTheme="minorHAnsi" w:hAnsiTheme="minorHAnsi" w:cstheme="minorHAnsi"/>
          <w:sz w:val="18"/>
          <w:szCs w:val="18"/>
          <w:lang w:val="en-GB"/>
        </w:rPr>
        <w:t xml:space="preserve"> </w:t>
      </w:r>
      <w:r w:rsidRPr="00405286">
        <w:rPr>
          <w:rFonts w:asciiTheme="minorHAnsi" w:hAnsiTheme="minorHAnsi" w:cstheme="minorHAnsi"/>
          <w:sz w:val="18"/>
          <w:szCs w:val="18"/>
          <w:lang w:val="en-GB"/>
        </w:rPr>
        <w:t>……………………………………………………………………………………………………</w:t>
      </w:r>
      <w:r w:rsidR="00D45D75" w:rsidRPr="00405286">
        <w:rPr>
          <w:rFonts w:asciiTheme="minorHAnsi" w:hAnsiTheme="minorHAnsi" w:cstheme="minorHAnsi"/>
          <w:sz w:val="18"/>
          <w:szCs w:val="18"/>
          <w:lang w:val="en-GB"/>
        </w:rPr>
        <w:t>…………………………………………………………………….</w:t>
      </w:r>
    </w:p>
    <w:p w14:paraId="41B6FF58" w14:textId="1A7D3930" w:rsidR="005633E5" w:rsidRPr="00405286" w:rsidRDefault="005633E5">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n-GB"/>
        </w:rPr>
      </w:pPr>
    </w:p>
    <w:p w14:paraId="73F1ECA6" w14:textId="07F92012" w:rsidR="00AC401D" w:rsidRPr="00405286" w:rsidRDefault="00AC401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n-GB"/>
        </w:rPr>
      </w:pPr>
      <w:r w:rsidRPr="00405286">
        <w:rPr>
          <w:rFonts w:asciiTheme="minorHAnsi" w:hAnsiTheme="minorHAnsi" w:cstheme="minorHAnsi"/>
          <w:sz w:val="18"/>
          <w:szCs w:val="18"/>
          <w:lang w:val="en-GB"/>
        </w:rPr>
        <w:t>▪</w:t>
      </w:r>
      <w:r w:rsidR="005633E5" w:rsidRPr="00405286">
        <w:rPr>
          <w:rFonts w:asciiTheme="minorHAnsi" w:hAnsiTheme="minorHAnsi" w:cstheme="minorHAnsi"/>
          <w:sz w:val="18"/>
          <w:szCs w:val="18"/>
          <w:lang w:val="en-GB"/>
        </w:rPr>
        <w:t xml:space="preserve"> Postal </w:t>
      </w:r>
      <w:r w:rsidR="00D45D75" w:rsidRPr="00405286">
        <w:rPr>
          <w:rFonts w:asciiTheme="minorHAnsi" w:hAnsiTheme="minorHAnsi" w:cstheme="minorHAnsi"/>
          <w:sz w:val="18"/>
          <w:szCs w:val="18"/>
          <w:lang w:val="en-GB"/>
        </w:rPr>
        <w:t>address:</w:t>
      </w:r>
      <w:r w:rsidR="00785AA4" w:rsidRPr="00405286">
        <w:rPr>
          <w:rFonts w:asciiTheme="minorHAnsi" w:hAnsiTheme="minorHAnsi" w:cstheme="minorHAnsi"/>
          <w:sz w:val="18"/>
          <w:szCs w:val="18"/>
          <w:lang w:val="en-GB"/>
        </w:rPr>
        <w:t xml:space="preserve"> </w:t>
      </w:r>
      <w:r w:rsidR="005633E5" w:rsidRPr="00405286">
        <w:rPr>
          <w:rFonts w:asciiTheme="minorHAnsi" w:hAnsiTheme="minorHAnsi" w:cstheme="minorHAnsi"/>
          <w:sz w:val="18"/>
          <w:szCs w:val="18"/>
          <w:lang w:val="en-GB"/>
        </w:rPr>
        <w:t>……………………………………………………………………………</w:t>
      </w:r>
      <w:r w:rsidR="00D45D75" w:rsidRPr="00405286">
        <w:rPr>
          <w:rFonts w:asciiTheme="minorHAnsi" w:hAnsiTheme="minorHAnsi" w:cstheme="minorHAnsi"/>
          <w:sz w:val="18"/>
          <w:szCs w:val="18"/>
          <w:lang w:val="en-GB"/>
        </w:rPr>
        <w:t>……………………………………………………………</w:t>
      </w:r>
      <w:r w:rsidR="000C3158">
        <w:rPr>
          <w:rFonts w:asciiTheme="minorHAnsi" w:hAnsiTheme="minorHAnsi" w:cstheme="minorHAnsi"/>
          <w:sz w:val="18"/>
          <w:szCs w:val="18"/>
          <w:lang w:val="en-GB"/>
        </w:rPr>
        <w:t>..................................</w:t>
      </w:r>
    </w:p>
    <w:p w14:paraId="5D1F97DA" w14:textId="20117E75" w:rsidR="005633E5" w:rsidRPr="00405286" w:rsidRDefault="005633E5" w:rsidP="00AC401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n-GB"/>
        </w:rPr>
      </w:pPr>
    </w:p>
    <w:p w14:paraId="5A2D166F" w14:textId="2EAB00B9" w:rsidR="005633E5" w:rsidRPr="00405286" w:rsidRDefault="005633E5" w:rsidP="00AC401D">
      <w:pPr>
        <w:pBdr>
          <w:top w:val="single" w:sz="4" w:space="1" w:color="auto"/>
          <w:left w:val="single" w:sz="4" w:space="4" w:color="auto"/>
          <w:bottom w:val="single" w:sz="4" w:space="1" w:color="auto"/>
          <w:right w:val="single" w:sz="4" w:space="4" w:color="auto"/>
        </w:pBdr>
        <w:rPr>
          <w:rFonts w:asciiTheme="minorHAnsi" w:hAnsiTheme="minorHAnsi" w:cstheme="minorHAnsi"/>
          <w:b/>
          <w:bCs/>
          <w:i/>
          <w:iCs/>
          <w:sz w:val="18"/>
          <w:szCs w:val="18"/>
          <w:lang w:val="en-GB"/>
        </w:rPr>
      </w:pPr>
      <w:r w:rsidRPr="00405286">
        <w:rPr>
          <w:rFonts w:asciiTheme="minorHAnsi" w:hAnsiTheme="minorHAnsi" w:cstheme="minorHAnsi"/>
          <w:b/>
          <w:bCs/>
          <w:i/>
          <w:iCs/>
          <w:sz w:val="18"/>
          <w:szCs w:val="18"/>
          <w:lang w:val="en-GB"/>
        </w:rPr>
        <w:t>Declaration:</w:t>
      </w:r>
    </w:p>
    <w:p w14:paraId="7147863B" w14:textId="5FF57B25" w:rsidR="005633E5" w:rsidRPr="00405286" w:rsidRDefault="005633E5" w:rsidP="00AC401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n-GB"/>
        </w:rPr>
      </w:pPr>
    </w:p>
    <w:p w14:paraId="67822211" w14:textId="17937AF7" w:rsidR="005633E5" w:rsidRPr="00405286" w:rsidRDefault="005633E5" w:rsidP="0015339B">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n-GB"/>
        </w:rPr>
      </w:pPr>
      <w:r w:rsidRPr="00405286">
        <w:rPr>
          <w:rFonts w:asciiTheme="minorHAnsi" w:hAnsiTheme="minorHAnsi" w:cstheme="minorHAnsi"/>
          <w:sz w:val="18"/>
          <w:szCs w:val="18"/>
          <w:lang w:val="en-GB"/>
        </w:rPr>
        <w:t xml:space="preserve">The current manufacturing process of </w:t>
      </w:r>
      <w:r w:rsidR="003C3A80" w:rsidRPr="00405286">
        <w:rPr>
          <w:rFonts w:asciiTheme="minorHAnsi" w:hAnsiTheme="minorHAnsi" w:cstheme="minorHAnsi"/>
          <w:sz w:val="18"/>
          <w:szCs w:val="18"/>
          <w:lang w:val="en-GB"/>
        </w:rPr>
        <w:t>(</w:t>
      </w:r>
      <w:r w:rsidRPr="00A57009">
        <w:rPr>
          <w:rFonts w:asciiTheme="majorBidi" w:hAnsiTheme="majorBidi" w:cstheme="majorBidi"/>
          <w:i/>
          <w:color w:val="0070C0"/>
          <w:sz w:val="18"/>
          <w:szCs w:val="18"/>
          <w:lang w:val="en-GB"/>
        </w:rPr>
        <w:t xml:space="preserve">the name of the </w:t>
      </w:r>
      <w:r w:rsidR="00D05D73" w:rsidRPr="00A57009">
        <w:rPr>
          <w:rFonts w:asciiTheme="majorBidi" w:hAnsiTheme="majorBidi" w:cstheme="majorBidi"/>
          <w:i/>
          <w:color w:val="0070C0"/>
          <w:sz w:val="18"/>
          <w:szCs w:val="18"/>
          <w:lang w:val="en-GB"/>
        </w:rPr>
        <w:t>API</w:t>
      </w:r>
      <w:r w:rsidRPr="00405286">
        <w:rPr>
          <w:rFonts w:asciiTheme="minorHAnsi" w:hAnsiTheme="minorHAnsi" w:cstheme="minorHAnsi"/>
          <w:sz w:val="18"/>
          <w:szCs w:val="18"/>
          <w:lang w:val="en-GB"/>
        </w:rPr>
        <w:t>) was assessed with respect to</w:t>
      </w:r>
      <w:r w:rsidR="007E5BFB" w:rsidRPr="00405286">
        <w:rPr>
          <w:rFonts w:asciiTheme="minorHAnsi" w:hAnsiTheme="minorHAnsi" w:cstheme="minorHAnsi"/>
          <w:sz w:val="18"/>
          <w:szCs w:val="18"/>
          <w:lang w:val="en-GB"/>
        </w:rPr>
        <w:t xml:space="preserve"> the risk of the </w:t>
      </w:r>
      <w:r w:rsidR="00570ADB">
        <w:rPr>
          <w:rFonts w:asciiTheme="minorHAnsi" w:hAnsiTheme="minorHAnsi" w:cstheme="minorHAnsi"/>
          <w:sz w:val="18"/>
          <w:szCs w:val="18"/>
          <w:lang w:val="en-GB"/>
        </w:rPr>
        <w:t>potential</w:t>
      </w:r>
      <w:r w:rsidR="00570ADB" w:rsidRPr="00405286">
        <w:rPr>
          <w:rFonts w:asciiTheme="minorHAnsi" w:hAnsiTheme="minorHAnsi" w:cstheme="minorHAnsi"/>
          <w:sz w:val="18"/>
          <w:szCs w:val="18"/>
          <w:lang w:val="en-GB"/>
        </w:rPr>
        <w:t xml:space="preserve"> </w:t>
      </w:r>
      <w:r w:rsidR="007E5BFB" w:rsidRPr="00405286">
        <w:rPr>
          <w:rFonts w:asciiTheme="minorHAnsi" w:hAnsiTheme="minorHAnsi" w:cstheme="minorHAnsi"/>
          <w:sz w:val="18"/>
          <w:szCs w:val="18"/>
          <w:lang w:val="en-GB"/>
        </w:rPr>
        <w:t>presence of</w:t>
      </w:r>
      <w:r w:rsidR="008F4063">
        <w:rPr>
          <w:rFonts w:asciiTheme="minorHAnsi" w:hAnsiTheme="minorHAnsi" w:cstheme="minorHAnsi"/>
          <w:sz w:val="18"/>
          <w:szCs w:val="18"/>
          <w:lang w:val="en-GB"/>
        </w:rPr>
        <w:t xml:space="preserve"> </w:t>
      </w:r>
      <w:r w:rsidRPr="00405286">
        <w:rPr>
          <w:rFonts w:asciiTheme="minorHAnsi" w:hAnsiTheme="minorHAnsi" w:cstheme="minorHAnsi"/>
          <w:sz w:val="18"/>
          <w:szCs w:val="18"/>
          <w:lang w:val="en-GB"/>
        </w:rPr>
        <w:t>Nitrosamine</w:t>
      </w:r>
      <w:r w:rsidR="007E5BFB" w:rsidRPr="00405286">
        <w:rPr>
          <w:rFonts w:asciiTheme="minorHAnsi" w:hAnsiTheme="minorHAnsi" w:cstheme="minorHAnsi"/>
          <w:sz w:val="18"/>
          <w:szCs w:val="18"/>
          <w:lang w:val="en-GB"/>
        </w:rPr>
        <w:t xml:space="preserve"> impurities</w:t>
      </w:r>
      <w:r w:rsidR="008F4063">
        <w:rPr>
          <w:rFonts w:asciiTheme="minorHAnsi" w:hAnsiTheme="minorHAnsi" w:cstheme="minorHAnsi"/>
          <w:sz w:val="18"/>
          <w:szCs w:val="18"/>
          <w:lang w:val="en-GB"/>
        </w:rPr>
        <w:t xml:space="preserve"> in line with EMA guidelines (</w:t>
      </w:r>
      <w:r w:rsidR="00615812">
        <w:rPr>
          <w:rFonts w:asciiTheme="minorHAnsi" w:hAnsiTheme="minorHAnsi" w:cstheme="minorHAnsi"/>
          <w:sz w:val="18"/>
          <w:szCs w:val="18"/>
          <w:lang w:val="en-GB"/>
        </w:rPr>
        <w:t xml:space="preserve">current versions of </w:t>
      </w:r>
      <w:r w:rsidR="008F4063" w:rsidRPr="00761768">
        <w:rPr>
          <w:rFonts w:asciiTheme="minorHAnsi" w:hAnsiTheme="minorHAnsi" w:cstheme="minorHAnsi"/>
          <w:sz w:val="18"/>
          <w:szCs w:val="18"/>
          <w:lang w:val="en-GB"/>
        </w:rPr>
        <w:t xml:space="preserve">EMA/369136/2020, </w:t>
      </w:r>
      <w:r w:rsidR="008F4063" w:rsidRPr="00D35056">
        <w:rPr>
          <w:rFonts w:asciiTheme="minorHAnsi" w:hAnsiTheme="minorHAnsi" w:cstheme="minorHAnsi"/>
          <w:sz w:val="18"/>
          <w:szCs w:val="18"/>
          <w:lang w:val="en-GB"/>
        </w:rPr>
        <w:t>EMA/409815/2020)</w:t>
      </w:r>
      <w:r w:rsidR="00761768">
        <w:rPr>
          <w:rFonts w:asciiTheme="minorHAnsi" w:hAnsiTheme="minorHAnsi" w:cstheme="minorHAnsi"/>
          <w:sz w:val="18"/>
          <w:szCs w:val="18"/>
          <w:lang w:val="en-GB"/>
        </w:rPr>
        <w:t xml:space="preserve"> and</w:t>
      </w:r>
      <w:r w:rsidR="00D35056">
        <w:rPr>
          <w:rFonts w:asciiTheme="minorHAnsi" w:hAnsiTheme="minorHAnsi" w:cstheme="minorHAnsi"/>
          <w:sz w:val="18"/>
          <w:szCs w:val="18"/>
          <w:lang w:val="en-GB"/>
        </w:rPr>
        <w:t xml:space="preserve"> </w:t>
      </w:r>
      <w:r w:rsidR="008F4063" w:rsidRPr="008F4063">
        <w:rPr>
          <w:rFonts w:asciiTheme="minorHAnsi" w:hAnsiTheme="minorHAnsi" w:cstheme="minorHAnsi"/>
          <w:sz w:val="18"/>
          <w:szCs w:val="18"/>
          <w:lang w:val="en-GB"/>
        </w:rPr>
        <w:t>other related regulations published by other Health Agencies</w:t>
      </w:r>
      <w:r w:rsidR="00761768">
        <w:rPr>
          <w:rFonts w:asciiTheme="minorHAnsi" w:hAnsiTheme="minorHAnsi" w:cstheme="minorHAnsi"/>
          <w:sz w:val="18"/>
          <w:szCs w:val="18"/>
          <w:lang w:val="en-GB"/>
        </w:rPr>
        <w:t>.</w:t>
      </w:r>
    </w:p>
    <w:p w14:paraId="5BA6CC04" w14:textId="28EDAACB" w:rsidR="005633E5" w:rsidRPr="00405286" w:rsidRDefault="005633E5" w:rsidP="00AC401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n-GB"/>
        </w:rPr>
      </w:pPr>
    </w:p>
    <w:p w14:paraId="40BDF275" w14:textId="3ED3CEB2" w:rsidR="005633E5" w:rsidRDefault="002F18EE" w:rsidP="00A25B75">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n-GB"/>
        </w:rPr>
      </w:pPr>
      <w:r>
        <w:rPr>
          <w:rFonts w:asciiTheme="minorHAnsi" w:hAnsiTheme="minorHAnsi" w:cstheme="minorHAnsi"/>
          <w:sz w:val="18"/>
          <w:szCs w:val="18"/>
          <w:lang w:val="en-GB"/>
        </w:rPr>
        <w:t>A</w:t>
      </w:r>
      <w:r w:rsidR="005633E5" w:rsidRPr="00405286">
        <w:rPr>
          <w:rFonts w:asciiTheme="minorHAnsi" w:hAnsiTheme="minorHAnsi" w:cstheme="minorHAnsi"/>
          <w:sz w:val="18"/>
          <w:szCs w:val="18"/>
          <w:lang w:val="en-GB"/>
        </w:rPr>
        <w:t xml:space="preserve">ll information contained in this </w:t>
      </w:r>
      <w:r w:rsidR="00261928" w:rsidRPr="00405286">
        <w:rPr>
          <w:rFonts w:asciiTheme="minorHAnsi" w:hAnsiTheme="minorHAnsi" w:cstheme="minorHAnsi"/>
          <w:sz w:val="18"/>
          <w:szCs w:val="18"/>
          <w:lang w:val="en-GB"/>
        </w:rPr>
        <w:t>report</w:t>
      </w:r>
      <w:r w:rsidR="00D45D75" w:rsidRPr="00405286">
        <w:rPr>
          <w:rFonts w:asciiTheme="minorHAnsi" w:hAnsiTheme="minorHAnsi" w:cstheme="minorHAnsi"/>
          <w:sz w:val="18"/>
          <w:szCs w:val="18"/>
          <w:lang w:val="en-GB"/>
        </w:rPr>
        <w:t xml:space="preserve"> is </w:t>
      </w:r>
      <w:r w:rsidR="00883E4B" w:rsidRPr="00405286">
        <w:rPr>
          <w:rFonts w:asciiTheme="minorHAnsi" w:hAnsiTheme="minorHAnsi" w:cstheme="minorHAnsi"/>
          <w:sz w:val="18"/>
          <w:szCs w:val="18"/>
          <w:lang w:val="en-GB"/>
        </w:rPr>
        <w:t xml:space="preserve">based on current knowledge and is true and sincere </w:t>
      </w:r>
      <w:r w:rsidR="004353D2" w:rsidRPr="00405286">
        <w:rPr>
          <w:rFonts w:asciiTheme="minorHAnsi" w:hAnsiTheme="minorHAnsi" w:cstheme="minorHAnsi"/>
          <w:sz w:val="18"/>
          <w:szCs w:val="18"/>
          <w:lang w:val="en-GB"/>
        </w:rPr>
        <w:t xml:space="preserve">to </w:t>
      </w:r>
      <w:r w:rsidR="00D02F54">
        <w:rPr>
          <w:rFonts w:asciiTheme="minorHAnsi" w:hAnsiTheme="minorHAnsi" w:cstheme="minorHAnsi"/>
          <w:sz w:val="18"/>
          <w:szCs w:val="18"/>
          <w:lang w:val="en-GB"/>
        </w:rPr>
        <w:t>our</w:t>
      </w:r>
      <w:r w:rsidR="004353D2" w:rsidRPr="00405286">
        <w:rPr>
          <w:rFonts w:asciiTheme="minorHAnsi" w:hAnsiTheme="minorHAnsi" w:cstheme="minorHAnsi"/>
          <w:sz w:val="18"/>
          <w:szCs w:val="18"/>
          <w:lang w:val="en-GB"/>
        </w:rPr>
        <w:t xml:space="preserve"> </w:t>
      </w:r>
      <w:r w:rsidR="00645EF2" w:rsidRPr="00405286">
        <w:rPr>
          <w:rFonts w:asciiTheme="minorHAnsi" w:hAnsiTheme="minorHAnsi" w:cstheme="minorHAnsi"/>
          <w:sz w:val="18"/>
          <w:szCs w:val="18"/>
          <w:lang w:val="en-GB"/>
        </w:rPr>
        <w:t xml:space="preserve">actual </w:t>
      </w:r>
      <w:r w:rsidR="00D35056" w:rsidRPr="00405286">
        <w:rPr>
          <w:rFonts w:asciiTheme="minorHAnsi" w:hAnsiTheme="minorHAnsi" w:cstheme="minorHAnsi"/>
          <w:sz w:val="18"/>
          <w:szCs w:val="18"/>
          <w:lang w:val="en-GB"/>
        </w:rPr>
        <w:t>knowledge considering</w:t>
      </w:r>
      <w:r w:rsidR="00D10B7A" w:rsidRPr="00B80F13">
        <w:rPr>
          <w:rFonts w:asciiTheme="minorHAnsi" w:hAnsiTheme="minorHAnsi" w:cstheme="minorHAnsi"/>
          <w:sz w:val="18"/>
          <w:szCs w:val="18"/>
          <w:lang w:val="en-GB"/>
        </w:rPr>
        <w:t xml:space="preserve"> available supplier information and likely chemical production processes where information from the supplier is not available. </w:t>
      </w:r>
    </w:p>
    <w:p w14:paraId="649BEED7" w14:textId="77777777" w:rsidR="00763C6A" w:rsidRPr="00405286" w:rsidRDefault="00763C6A" w:rsidP="00A25B75">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n-GB"/>
        </w:rPr>
      </w:pPr>
    </w:p>
    <w:p w14:paraId="1E518962" w14:textId="296D2F89" w:rsidR="00D45D75" w:rsidRPr="00405286" w:rsidRDefault="009770AE" w:rsidP="00AC401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n-GB"/>
        </w:rPr>
      </w:pPr>
      <w:r w:rsidRPr="00405286">
        <w:rPr>
          <w:rFonts w:asciiTheme="minorHAnsi" w:hAnsiTheme="minorHAnsi" w:cstheme="minorHAnsi"/>
          <w:sz w:val="18"/>
          <w:szCs w:val="18"/>
          <w:lang w:val="en-GB"/>
        </w:rPr>
        <w:t>The information in this document may be updated as more information becomes available.</w:t>
      </w:r>
    </w:p>
    <w:p w14:paraId="74A6C2DA" w14:textId="77777777" w:rsidR="005529FB" w:rsidRPr="00405286" w:rsidRDefault="005529FB" w:rsidP="00AC401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n-GB"/>
        </w:rPr>
      </w:pPr>
    </w:p>
    <w:p w14:paraId="66FF5726" w14:textId="2CEE9594" w:rsidR="000C3158" w:rsidRDefault="000C3158" w:rsidP="00AC401D">
      <w:pPr>
        <w:pBdr>
          <w:top w:val="single" w:sz="4" w:space="1" w:color="auto"/>
          <w:left w:val="single" w:sz="4" w:space="4" w:color="auto"/>
          <w:bottom w:val="single" w:sz="4" w:space="1" w:color="auto"/>
          <w:right w:val="single" w:sz="4" w:space="4" w:color="auto"/>
        </w:pBdr>
        <w:rPr>
          <w:rFonts w:asciiTheme="minorHAnsi" w:hAnsiTheme="minorHAnsi" w:cstheme="minorHAnsi"/>
          <w:b/>
          <w:bCs/>
          <w:sz w:val="18"/>
          <w:szCs w:val="18"/>
          <w:lang w:val="en-GB"/>
        </w:rPr>
      </w:pPr>
      <w:r>
        <w:rPr>
          <w:rFonts w:asciiTheme="minorHAnsi" w:hAnsiTheme="minorHAnsi" w:cstheme="minorHAnsi"/>
          <w:b/>
          <w:bCs/>
          <w:sz w:val="18"/>
          <w:szCs w:val="18"/>
          <w:lang w:val="en-GB"/>
        </w:rPr>
        <w:t>Date</w:t>
      </w:r>
      <w:r w:rsidR="00D45D75" w:rsidRPr="00405286">
        <w:rPr>
          <w:rFonts w:asciiTheme="minorHAnsi" w:hAnsiTheme="minorHAnsi" w:cstheme="minorHAnsi"/>
          <w:b/>
          <w:bCs/>
          <w:sz w:val="18"/>
          <w:szCs w:val="18"/>
          <w:lang w:val="en-GB"/>
        </w:rPr>
        <w:t xml:space="preserve"> </w:t>
      </w:r>
    </w:p>
    <w:p w14:paraId="3D3189AD" w14:textId="55A455A7" w:rsidR="00D45D75" w:rsidRPr="000C3158" w:rsidRDefault="000C3158" w:rsidP="00AC401D">
      <w:pPr>
        <w:pBdr>
          <w:top w:val="single" w:sz="4" w:space="1" w:color="auto"/>
          <w:left w:val="single" w:sz="4" w:space="4" w:color="auto"/>
          <w:bottom w:val="single" w:sz="4" w:space="1" w:color="auto"/>
          <w:right w:val="single" w:sz="4" w:space="4" w:color="auto"/>
        </w:pBdr>
        <w:rPr>
          <w:rFonts w:asciiTheme="majorBidi" w:hAnsiTheme="majorBidi" w:cstheme="majorBidi"/>
          <w:i/>
          <w:color w:val="0070C0"/>
          <w:szCs w:val="24"/>
          <w:lang w:val="en-GB"/>
        </w:rPr>
      </w:pPr>
      <w:r w:rsidRPr="000C3158">
        <w:rPr>
          <w:rFonts w:asciiTheme="majorBidi" w:hAnsiTheme="majorBidi" w:cstheme="majorBidi"/>
          <w:i/>
          <w:color w:val="0070C0"/>
          <w:sz w:val="18"/>
          <w:szCs w:val="18"/>
          <w:lang w:val="en-GB"/>
        </w:rPr>
        <w:t>(Optional</w:t>
      </w:r>
      <w:r w:rsidR="005335D5">
        <w:rPr>
          <w:rFonts w:asciiTheme="majorBidi" w:hAnsiTheme="majorBidi" w:cstheme="majorBidi"/>
          <w:i/>
          <w:color w:val="0070C0"/>
          <w:sz w:val="18"/>
          <w:szCs w:val="18"/>
          <w:lang w:val="en-GB"/>
        </w:rPr>
        <w:t>ly sign</w:t>
      </w:r>
      <w:r w:rsidRPr="000C3158">
        <w:rPr>
          <w:rFonts w:asciiTheme="majorBidi" w:hAnsiTheme="majorBidi" w:cstheme="majorBidi"/>
          <w:i/>
          <w:color w:val="0070C0"/>
          <w:sz w:val="18"/>
          <w:szCs w:val="18"/>
          <w:lang w:val="en-GB"/>
        </w:rPr>
        <w:t>)</w:t>
      </w:r>
      <w:r>
        <w:rPr>
          <w:rFonts w:asciiTheme="majorBidi" w:hAnsiTheme="majorBidi" w:cstheme="majorBidi"/>
          <w:i/>
          <w:color w:val="0070C0"/>
          <w:sz w:val="18"/>
          <w:szCs w:val="18"/>
          <w:lang w:val="en-GB"/>
        </w:rPr>
        <w:t xml:space="preserve"> </w:t>
      </w:r>
      <w:r w:rsidR="00D45D75" w:rsidRPr="00405286">
        <w:rPr>
          <w:rFonts w:asciiTheme="minorHAnsi" w:hAnsiTheme="minorHAnsi" w:cstheme="minorHAnsi"/>
          <w:b/>
          <w:bCs/>
          <w:sz w:val="18"/>
          <w:szCs w:val="18"/>
          <w:lang w:val="en-GB"/>
        </w:rPr>
        <w:t>Signature and Company stamp</w:t>
      </w:r>
      <w:r>
        <w:rPr>
          <w:rFonts w:asciiTheme="minorHAnsi" w:hAnsiTheme="minorHAnsi" w:cstheme="minorHAnsi"/>
          <w:b/>
          <w:bCs/>
          <w:sz w:val="18"/>
          <w:szCs w:val="18"/>
          <w:lang w:val="en-GB"/>
        </w:rPr>
        <w:t xml:space="preserve"> </w:t>
      </w:r>
    </w:p>
    <w:p w14:paraId="68C751DD" w14:textId="419C8784" w:rsidR="00D45D75" w:rsidRPr="00405286" w:rsidRDefault="00D45D75" w:rsidP="00AC401D">
      <w:pPr>
        <w:pBdr>
          <w:top w:val="single" w:sz="4" w:space="1" w:color="auto"/>
          <w:left w:val="single" w:sz="4" w:space="4" w:color="auto"/>
          <w:bottom w:val="single" w:sz="4" w:space="1" w:color="auto"/>
          <w:right w:val="single" w:sz="4" w:space="4" w:color="auto"/>
        </w:pBdr>
        <w:rPr>
          <w:rFonts w:asciiTheme="minorHAnsi" w:hAnsiTheme="minorHAnsi" w:cstheme="minorHAnsi"/>
          <w:b/>
          <w:bCs/>
          <w:sz w:val="18"/>
          <w:szCs w:val="18"/>
          <w:lang w:val="en-GB"/>
        </w:rPr>
      </w:pPr>
    </w:p>
    <w:p w14:paraId="2D07B2F0" w14:textId="1B686ED1" w:rsidR="00D45D75" w:rsidRPr="00405286" w:rsidRDefault="00D45D75" w:rsidP="00AC401D">
      <w:pPr>
        <w:pBdr>
          <w:top w:val="single" w:sz="4" w:space="1" w:color="auto"/>
          <w:left w:val="single" w:sz="4" w:space="4" w:color="auto"/>
          <w:bottom w:val="single" w:sz="4" w:space="1" w:color="auto"/>
          <w:right w:val="single" w:sz="4" w:space="4" w:color="auto"/>
        </w:pBdr>
        <w:rPr>
          <w:rFonts w:asciiTheme="minorHAnsi" w:hAnsiTheme="minorHAnsi" w:cstheme="minorHAnsi"/>
          <w:b/>
          <w:bCs/>
          <w:sz w:val="18"/>
          <w:szCs w:val="18"/>
          <w:lang w:val="en-GB"/>
        </w:rPr>
      </w:pPr>
    </w:p>
    <w:p w14:paraId="1070024C" w14:textId="3414E431" w:rsidR="00D45D75" w:rsidRPr="00405286" w:rsidRDefault="00D45D75" w:rsidP="00AC401D">
      <w:pPr>
        <w:pBdr>
          <w:top w:val="single" w:sz="4" w:space="1" w:color="auto"/>
          <w:left w:val="single" w:sz="4" w:space="4" w:color="auto"/>
          <w:bottom w:val="single" w:sz="4" w:space="1" w:color="auto"/>
          <w:right w:val="single" w:sz="4" w:space="4" w:color="auto"/>
        </w:pBdr>
        <w:rPr>
          <w:rFonts w:asciiTheme="minorHAnsi" w:hAnsiTheme="minorHAnsi" w:cstheme="minorHAnsi"/>
          <w:b/>
          <w:bCs/>
          <w:sz w:val="18"/>
          <w:szCs w:val="18"/>
          <w:lang w:val="en-GB"/>
        </w:rPr>
      </w:pPr>
    </w:p>
    <w:p w14:paraId="208309B0" w14:textId="5E176F44" w:rsidR="00D45D75" w:rsidRPr="00405286" w:rsidRDefault="00D45D75" w:rsidP="00AC401D">
      <w:pPr>
        <w:pBdr>
          <w:top w:val="single" w:sz="4" w:space="1" w:color="auto"/>
          <w:left w:val="single" w:sz="4" w:space="4" w:color="auto"/>
          <w:bottom w:val="single" w:sz="4" w:space="1" w:color="auto"/>
          <w:right w:val="single" w:sz="4" w:space="4" w:color="auto"/>
        </w:pBdr>
        <w:rPr>
          <w:rFonts w:asciiTheme="minorHAnsi" w:hAnsiTheme="minorHAnsi" w:cstheme="minorHAnsi"/>
          <w:b/>
          <w:bCs/>
          <w:sz w:val="18"/>
          <w:szCs w:val="18"/>
          <w:lang w:val="en-GB"/>
        </w:rPr>
      </w:pPr>
    </w:p>
    <w:p w14:paraId="46B0EE58" w14:textId="6D338EA9" w:rsidR="00230A95" w:rsidRDefault="00230A95">
      <w:pPr>
        <w:spacing w:after="200" w:line="276" w:lineRule="auto"/>
        <w:jc w:val="left"/>
        <w:rPr>
          <w:rFonts w:ascii="Arial" w:hAnsi="Arial" w:cs="Arial"/>
          <w:sz w:val="20"/>
          <w:szCs w:val="20"/>
          <w:lang w:val="en-GB"/>
        </w:rPr>
      </w:pPr>
      <w:r>
        <w:rPr>
          <w:rFonts w:ascii="Arial" w:hAnsi="Arial" w:cs="Arial"/>
          <w:sz w:val="20"/>
          <w:szCs w:val="20"/>
          <w:lang w:val="en-GB"/>
        </w:rPr>
        <w:br w:type="page"/>
      </w:r>
    </w:p>
    <w:p w14:paraId="6DF4DAB0" w14:textId="77777777" w:rsidR="000A0421" w:rsidRPr="00405286" w:rsidRDefault="000A0421">
      <w:pPr>
        <w:rPr>
          <w:rFonts w:ascii="Arial" w:hAnsi="Arial" w:cs="Arial"/>
          <w:sz w:val="20"/>
          <w:szCs w:val="20"/>
          <w:lang w:val="en-GB"/>
        </w:rPr>
      </w:pPr>
    </w:p>
    <w:p w14:paraId="310B955A" w14:textId="246D7B48" w:rsidR="0036462F" w:rsidRPr="00405286" w:rsidRDefault="0036462F" w:rsidP="0036462F">
      <w:pPr>
        <w:rPr>
          <w:rFonts w:ascii="Arial" w:hAnsi="Arial" w:cs="Arial"/>
          <w:sz w:val="20"/>
          <w:szCs w:val="20"/>
          <w:lang w:val="en-GB"/>
        </w:rPr>
      </w:pPr>
    </w:p>
    <w:p w14:paraId="105893D0" w14:textId="77777777" w:rsidR="00B341BA" w:rsidRPr="00405286" w:rsidRDefault="00B341BA">
      <w:pPr>
        <w:spacing w:after="200" w:line="276" w:lineRule="auto"/>
        <w:jc w:val="left"/>
        <w:rPr>
          <w:rFonts w:ascii="Arial" w:hAnsi="Arial" w:cs="Arial"/>
          <w:sz w:val="20"/>
          <w:szCs w:val="20"/>
          <w:lang w:val="en-GB"/>
        </w:rPr>
      </w:pPr>
    </w:p>
    <w:p w14:paraId="78CB038B" w14:textId="77777777" w:rsidR="00154108" w:rsidRDefault="00154108">
      <w:pPr>
        <w:spacing w:after="200" w:line="276" w:lineRule="auto"/>
        <w:jc w:val="left"/>
        <w:rPr>
          <w:b/>
          <w:bCs/>
          <w:u w:val="single"/>
          <w:lang w:val="en-GB"/>
        </w:rPr>
      </w:pPr>
    </w:p>
    <w:p w14:paraId="7185A7C2" w14:textId="77777777" w:rsidR="00154108" w:rsidRDefault="00154108">
      <w:pPr>
        <w:spacing w:after="200" w:line="276" w:lineRule="auto"/>
        <w:jc w:val="left"/>
        <w:rPr>
          <w:b/>
          <w:bCs/>
          <w:u w:val="single"/>
          <w:lang w:val="en-GB"/>
        </w:rPr>
      </w:pPr>
    </w:p>
    <w:p w14:paraId="3B50CE43" w14:textId="1F53EBB1" w:rsidR="00B341BA" w:rsidRPr="00405286" w:rsidRDefault="00B341BA">
      <w:pPr>
        <w:spacing w:after="200" w:line="276" w:lineRule="auto"/>
        <w:jc w:val="left"/>
        <w:rPr>
          <w:b/>
          <w:bCs/>
          <w:u w:val="single"/>
          <w:lang w:val="en-GB"/>
        </w:rPr>
      </w:pPr>
      <w:r w:rsidRPr="00405286">
        <w:rPr>
          <w:b/>
          <w:bCs/>
          <w:u w:val="single"/>
          <w:lang w:val="en-GB"/>
        </w:rPr>
        <w:t>Delete this page when issuing the letter.</w:t>
      </w:r>
    </w:p>
    <w:p w14:paraId="4903379B" w14:textId="0FEF8DAE" w:rsidR="00942BC9" w:rsidRPr="003279A6" w:rsidRDefault="00F54785">
      <w:pPr>
        <w:spacing w:after="200" w:line="276" w:lineRule="auto"/>
        <w:jc w:val="left"/>
        <w:rPr>
          <w:rFonts w:asciiTheme="majorBidi" w:hAnsiTheme="majorBidi" w:cstheme="majorBidi"/>
          <w:i/>
          <w:color w:val="0070C0"/>
          <w:szCs w:val="24"/>
          <w:lang w:val="en-GB"/>
        </w:rPr>
      </w:pPr>
      <w:r w:rsidRPr="003279A6">
        <w:rPr>
          <w:rFonts w:asciiTheme="majorBidi" w:hAnsiTheme="majorBidi" w:cstheme="majorBidi"/>
          <w:i/>
          <w:color w:val="0070C0"/>
          <w:szCs w:val="24"/>
          <w:lang w:val="en-GB"/>
        </w:rPr>
        <w:t>Instructions when using this template</w:t>
      </w:r>
      <w:r w:rsidR="00D34882">
        <w:rPr>
          <w:rFonts w:asciiTheme="majorBidi" w:hAnsiTheme="majorBidi" w:cstheme="majorBidi"/>
          <w:i/>
          <w:color w:val="0070C0"/>
          <w:szCs w:val="24"/>
          <w:lang w:val="en-GB"/>
        </w:rPr>
        <w:t>:</w:t>
      </w:r>
      <w:r w:rsidRPr="003279A6">
        <w:rPr>
          <w:rFonts w:asciiTheme="majorBidi" w:hAnsiTheme="majorBidi" w:cstheme="majorBidi"/>
          <w:i/>
          <w:color w:val="0070C0"/>
          <w:szCs w:val="24"/>
          <w:lang w:val="en-GB"/>
        </w:rPr>
        <w:t xml:space="preserve"> </w:t>
      </w:r>
    </w:p>
    <w:p w14:paraId="29FBDE44" w14:textId="77777777" w:rsidR="001C3227" w:rsidRPr="003279A6" w:rsidRDefault="001C3227" w:rsidP="001C3227">
      <w:pPr>
        <w:pStyle w:val="ListParagraph"/>
        <w:numPr>
          <w:ilvl w:val="0"/>
          <w:numId w:val="38"/>
        </w:numPr>
        <w:spacing w:after="200" w:line="276" w:lineRule="auto"/>
        <w:jc w:val="left"/>
        <w:rPr>
          <w:rFonts w:asciiTheme="majorBidi" w:hAnsiTheme="majorBidi" w:cstheme="majorBidi"/>
          <w:i/>
          <w:color w:val="0070C0"/>
          <w:szCs w:val="24"/>
          <w:lang w:val="en-GB"/>
        </w:rPr>
      </w:pPr>
      <w:r w:rsidRPr="003279A6">
        <w:rPr>
          <w:rFonts w:asciiTheme="majorBidi" w:hAnsiTheme="majorBidi" w:cstheme="majorBidi"/>
          <w:i/>
          <w:color w:val="0070C0"/>
          <w:szCs w:val="24"/>
          <w:lang w:val="en-GB"/>
        </w:rPr>
        <w:t xml:space="preserve">Replace APIC logo by your company logo. </w:t>
      </w:r>
    </w:p>
    <w:p w14:paraId="3E8AACF2" w14:textId="77777777" w:rsidR="001C3227" w:rsidRPr="003279A6" w:rsidRDefault="001C3227" w:rsidP="001C3227">
      <w:pPr>
        <w:pStyle w:val="ListParagraph"/>
        <w:rPr>
          <w:rFonts w:asciiTheme="majorBidi" w:hAnsiTheme="majorBidi" w:cstheme="majorBidi"/>
          <w:i/>
          <w:color w:val="0070C0"/>
          <w:szCs w:val="24"/>
          <w:lang w:val="en-GB"/>
        </w:rPr>
      </w:pPr>
    </w:p>
    <w:p w14:paraId="6F2A1590" w14:textId="77777777" w:rsidR="006D6685" w:rsidRPr="003279A6" w:rsidRDefault="001C3227" w:rsidP="00E2790E">
      <w:pPr>
        <w:pStyle w:val="ListParagraph"/>
        <w:numPr>
          <w:ilvl w:val="0"/>
          <w:numId w:val="38"/>
        </w:numPr>
        <w:spacing w:after="200" w:line="276" w:lineRule="auto"/>
        <w:jc w:val="left"/>
        <w:rPr>
          <w:rFonts w:asciiTheme="majorBidi" w:hAnsiTheme="majorBidi" w:cstheme="majorBidi"/>
          <w:i/>
          <w:color w:val="0070C0"/>
          <w:szCs w:val="24"/>
          <w:lang w:val="en-GB"/>
        </w:rPr>
      </w:pPr>
      <w:r w:rsidRPr="003279A6">
        <w:rPr>
          <w:rFonts w:asciiTheme="majorBidi" w:hAnsiTheme="majorBidi" w:cstheme="majorBidi"/>
          <w:i/>
          <w:color w:val="0070C0"/>
          <w:szCs w:val="24"/>
          <w:lang w:val="en-GB"/>
        </w:rPr>
        <w:t>In the footer, replace CEFIC logo by “This document was prepared based on APIC template”.</w:t>
      </w:r>
    </w:p>
    <w:p w14:paraId="3C8A1F30" w14:textId="77777777" w:rsidR="006D6685" w:rsidRPr="003279A6" w:rsidRDefault="006D6685" w:rsidP="006D6685">
      <w:pPr>
        <w:pStyle w:val="ListParagraph"/>
        <w:rPr>
          <w:rFonts w:asciiTheme="majorBidi" w:hAnsiTheme="majorBidi" w:cstheme="majorBidi"/>
          <w:i/>
          <w:color w:val="0070C0"/>
          <w:szCs w:val="24"/>
          <w:lang w:val="en-GB"/>
        </w:rPr>
      </w:pPr>
    </w:p>
    <w:p w14:paraId="7256F759" w14:textId="229D9963" w:rsidR="00F54785" w:rsidRPr="003279A6" w:rsidRDefault="000D43FE" w:rsidP="000D43FE">
      <w:pPr>
        <w:pStyle w:val="ListParagraph"/>
        <w:numPr>
          <w:ilvl w:val="0"/>
          <w:numId w:val="38"/>
        </w:numPr>
        <w:spacing w:after="200" w:line="276" w:lineRule="auto"/>
        <w:jc w:val="left"/>
        <w:rPr>
          <w:rFonts w:asciiTheme="majorBidi" w:hAnsiTheme="majorBidi" w:cstheme="majorBidi"/>
          <w:i/>
          <w:color w:val="0070C0"/>
          <w:szCs w:val="24"/>
          <w:lang w:val="en-GB"/>
        </w:rPr>
      </w:pPr>
      <w:r w:rsidRPr="003279A6">
        <w:rPr>
          <w:rFonts w:asciiTheme="majorBidi" w:hAnsiTheme="majorBidi" w:cstheme="majorBidi"/>
          <w:i/>
          <w:color w:val="0070C0"/>
          <w:szCs w:val="24"/>
          <w:lang w:val="en-GB"/>
        </w:rPr>
        <w:t xml:space="preserve">Remove the text referring to the </w:t>
      </w:r>
      <w:r w:rsidR="00826CD7">
        <w:rPr>
          <w:rFonts w:asciiTheme="majorBidi" w:hAnsiTheme="majorBidi" w:cstheme="majorBidi"/>
          <w:i/>
          <w:color w:val="0070C0"/>
          <w:szCs w:val="24"/>
          <w:lang w:val="en-GB"/>
        </w:rPr>
        <w:t>internal instruction (blue), e</w:t>
      </w:r>
      <w:r w:rsidR="00907AF6" w:rsidRPr="003279A6">
        <w:rPr>
          <w:rFonts w:asciiTheme="majorBidi" w:hAnsiTheme="majorBidi" w:cstheme="majorBidi"/>
          <w:i/>
          <w:color w:val="0070C0"/>
          <w:szCs w:val="24"/>
          <w:lang w:val="en-GB"/>
        </w:rPr>
        <w:t>.</w:t>
      </w:r>
      <w:r w:rsidR="00826CD7">
        <w:rPr>
          <w:rFonts w:asciiTheme="majorBidi" w:hAnsiTheme="majorBidi" w:cstheme="majorBidi"/>
          <w:i/>
          <w:color w:val="0070C0"/>
          <w:szCs w:val="24"/>
          <w:lang w:val="en-GB"/>
        </w:rPr>
        <w:t>g</w:t>
      </w:r>
      <w:r w:rsidR="00907AF6" w:rsidRPr="003279A6">
        <w:rPr>
          <w:rFonts w:asciiTheme="majorBidi" w:hAnsiTheme="majorBidi" w:cstheme="majorBidi"/>
          <w:i/>
          <w:color w:val="0070C0"/>
          <w:szCs w:val="24"/>
          <w:lang w:val="en-GB"/>
        </w:rPr>
        <w:t xml:space="preserve">. </w:t>
      </w:r>
      <w:r w:rsidRPr="003279A6">
        <w:rPr>
          <w:rFonts w:asciiTheme="majorBidi" w:hAnsiTheme="majorBidi" w:cstheme="majorBidi"/>
          <w:i/>
          <w:color w:val="0070C0"/>
          <w:szCs w:val="24"/>
          <w:lang w:val="en-GB"/>
        </w:rPr>
        <w:t xml:space="preserve">definition of Nitrosatable/vulnerable substances (amine, hydrazine, hydrazide or hydrazone) in Chapter 7. </w:t>
      </w:r>
      <w:r w:rsidR="000757F8" w:rsidRPr="003279A6">
        <w:rPr>
          <w:rFonts w:asciiTheme="majorBidi" w:hAnsiTheme="majorBidi" w:cstheme="majorBidi"/>
          <w:i/>
          <w:color w:val="0070C0"/>
          <w:szCs w:val="24"/>
          <w:lang w:val="en-GB"/>
        </w:rPr>
        <w:br/>
      </w:r>
    </w:p>
    <w:p w14:paraId="4ED33F6B" w14:textId="2887606A" w:rsidR="00347E47" w:rsidRPr="002E6F73" w:rsidRDefault="006D6685" w:rsidP="002E6F73">
      <w:pPr>
        <w:pStyle w:val="ListParagraph"/>
        <w:numPr>
          <w:ilvl w:val="0"/>
          <w:numId w:val="38"/>
        </w:numPr>
        <w:spacing w:after="200" w:line="276" w:lineRule="auto"/>
        <w:jc w:val="left"/>
        <w:rPr>
          <w:rFonts w:asciiTheme="majorBidi" w:hAnsiTheme="majorBidi" w:cstheme="majorBidi"/>
          <w:i/>
          <w:color w:val="0070C0"/>
          <w:szCs w:val="24"/>
          <w:lang w:val="en-GB"/>
        </w:rPr>
      </w:pPr>
      <w:r w:rsidRPr="003279A6">
        <w:rPr>
          <w:rFonts w:asciiTheme="majorBidi" w:hAnsiTheme="majorBidi" w:cstheme="majorBidi"/>
          <w:i/>
          <w:color w:val="0070C0"/>
          <w:szCs w:val="24"/>
          <w:lang w:val="en-GB"/>
        </w:rPr>
        <w:t>I</w:t>
      </w:r>
      <w:r w:rsidR="000757F8" w:rsidRPr="003279A6">
        <w:rPr>
          <w:rFonts w:asciiTheme="majorBidi" w:hAnsiTheme="majorBidi" w:cstheme="majorBidi"/>
          <w:i/>
          <w:color w:val="0070C0"/>
          <w:szCs w:val="24"/>
          <w:lang w:val="en-GB"/>
        </w:rPr>
        <w:t>n section 3</w:t>
      </w:r>
      <w:r w:rsidRPr="003279A6">
        <w:rPr>
          <w:rFonts w:asciiTheme="majorBidi" w:hAnsiTheme="majorBidi" w:cstheme="majorBidi"/>
          <w:i/>
          <w:color w:val="0070C0"/>
          <w:szCs w:val="24"/>
          <w:lang w:val="en-GB"/>
        </w:rPr>
        <w:t>,</w:t>
      </w:r>
      <w:r w:rsidR="000757F8" w:rsidRPr="003279A6">
        <w:rPr>
          <w:rFonts w:asciiTheme="majorBidi" w:hAnsiTheme="majorBidi" w:cstheme="majorBidi"/>
          <w:i/>
          <w:color w:val="0070C0"/>
          <w:szCs w:val="24"/>
          <w:lang w:val="en-GB"/>
        </w:rPr>
        <w:t xml:space="preserve"> the detail would depend on the customer with whom the report will be shared.  The process description can be replaced by a workflow with the relevant information for the </w:t>
      </w:r>
      <w:r w:rsidR="00991147" w:rsidRPr="003279A6">
        <w:rPr>
          <w:rFonts w:asciiTheme="majorBidi" w:hAnsiTheme="majorBidi" w:cstheme="majorBidi"/>
          <w:i/>
          <w:color w:val="0070C0"/>
          <w:szCs w:val="24"/>
          <w:lang w:val="en-GB"/>
        </w:rPr>
        <w:t>evaluation</w:t>
      </w:r>
      <w:r w:rsidR="000757F8" w:rsidRPr="003279A6">
        <w:rPr>
          <w:rFonts w:asciiTheme="majorBidi" w:hAnsiTheme="majorBidi" w:cstheme="majorBidi"/>
          <w:i/>
          <w:color w:val="0070C0"/>
          <w:szCs w:val="24"/>
          <w:lang w:val="en-GB"/>
        </w:rPr>
        <w:t xml:space="preserve"> or just to reference the filing applicable section.</w:t>
      </w:r>
      <w:r w:rsidR="002E6F73">
        <w:rPr>
          <w:rFonts w:asciiTheme="majorBidi" w:hAnsiTheme="majorBidi" w:cstheme="majorBidi"/>
          <w:i/>
          <w:color w:val="0070C0"/>
          <w:szCs w:val="24"/>
          <w:lang w:val="en-GB"/>
        </w:rPr>
        <w:t xml:space="preserve"> A</w:t>
      </w:r>
      <w:r w:rsidR="005E17D8" w:rsidRPr="002E6F73">
        <w:rPr>
          <w:rFonts w:asciiTheme="majorBidi" w:hAnsiTheme="majorBidi" w:cstheme="majorBidi"/>
          <w:i/>
          <w:color w:val="0070C0"/>
          <w:szCs w:val="24"/>
          <w:lang w:val="en-GB"/>
        </w:rPr>
        <w:t xml:space="preserve"> description of </w:t>
      </w:r>
      <w:r w:rsidR="00F80DC8" w:rsidRPr="002E6F73">
        <w:rPr>
          <w:rFonts w:asciiTheme="majorBidi" w:hAnsiTheme="majorBidi" w:cstheme="majorBidi"/>
          <w:i/>
          <w:color w:val="0070C0"/>
          <w:szCs w:val="24"/>
          <w:lang w:val="en-GB"/>
        </w:rPr>
        <w:t xml:space="preserve">the process step where the risk </w:t>
      </w:r>
      <w:r w:rsidR="00991147" w:rsidRPr="002E6F73">
        <w:rPr>
          <w:rFonts w:asciiTheme="majorBidi" w:hAnsiTheme="majorBidi" w:cstheme="majorBidi"/>
          <w:i/>
          <w:color w:val="0070C0"/>
          <w:szCs w:val="24"/>
          <w:lang w:val="en-GB"/>
        </w:rPr>
        <w:t>evaluation</w:t>
      </w:r>
      <w:r w:rsidR="00F80DC8" w:rsidRPr="002E6F73">
        <w:rPr>
          <w:rFonts w:asciiTheme="majorBidi" w:hAnsiTheme="majorBidi" w:cstheme="majorBidi"/>
          <w:i/>
          <w:color w:val="0070C0"/>
          <w:szCs w:val="24"/>
          <w:lang w:val="en-GB"/>
        </w:rPr>
        <w:t xml:space="preserve"> was initiated</w:t>
      </w:r>
      <w:r w:rsidR="005A0045" w:rsidRPr="002E6F73">
        <w:rPr>
          <w:rFonts w:asciiTheme="majorBidi" w:hAnsiTheme="majorBidi" w:cstheme="majorBidi"/>
          <w:i/>
          <w:color w:val="0070C0"/>
          <w:szCs w:val="24"/>
          <w:lang w:val="en-GB"/>
        </w:rPr>
        <w:t>, e.g. from starting material or from intermediate,</w:t>
      </w:r>
      <w:r w:rsidR="00F80DC8" w:rsidRPr="002E6F73">
        <w:rPr>
          <w:rFonts w:asciiTheme="majorBidi" w:hAnsiTheme="majorBidi" w:cstheme="majorBidi"/>
          <w:i/>
          <w:color w:val="0070C0"/>
          <w:szCs w:val="24"/>
          <w:lang w:val="en-GB"/>
        </w:rPr>
        <w:t xml:space="preserve"> should be </w:t>
      </w:r>
      <w:r w:rsidR="004C27B7" w:rsidRPr="002E6F73">
        <w:rPr>
          <w:rFonts w:asciiTheme="majorBidi" w:hAnsiTheme="majorBidi" w:cstheme="majorBidi"/>
          <w:i/>
          <w:color w:val="0070C0"/>
          <w:szCs w:val="24"/>
          <w:lang w:val="en-GB"/>
        </w:rPr>
        <w:t>provided</w:t>
      </w:r>
      <w:r w:rsidR="00F80DC8" w:rsidRPr="002E6F73">
        <w:rPr>
          <w:rFonts w:asciiTheme="majorBidi" w:hAnsiTheme="majorBidi" w:cstheme="majorBidi"/>
          <w:i/>
          <w:color w:val="0070C0"/>
          <w:szCs w:val="24"/>
          <w:lang w:val="en-GB"/>
        </w:rPr>
        <w:t xml:space="preserve"> with </w:t>
      </w:r>
      <w:r w:rsidR="004C27B7" w:rsidRPr="002E6F73">
        <w:rPr>
          <w:rFonts w:asciiTheme="majorBidi" w:hAnsiTheme="majorBidi" w:cstheme="majorBidi"/>
          <w:i/>
          <w:color w:val="0070C0"/>
          <w:szCs w:val="24"/>
          <w:lang w:val="en-GB"/>
        </w:rPr>
        <w:t>a</w:t>
      </w:r>
      <w:r w:rsidR="00710EF2" w:rsidRPr="002E6F73">
        <w:rPr>
          <w:rFonts w:asciiTheme="majorBidi" w:hAnsiTheme="majorBidi" w:cstheme="majorBidi"/>
          <w:i/>
          <w:color w:val="0070C0"/>
          <w:szCs w:val="24"/>
          <w:lang w:val="en-GB"/>
        </w:rPr>
        <w:t xml:space="preserve"> rationale for the selection</w:t>
      </w:r>
      <w:r w:rsidR="004C27B7" w:rsidRPr="002E6F73">
        <w:rPr>
          <w:rFonts w:asciiTheme="majorBidi" w:hAnsiTheme="majorBidi" w:cstheme="majorBidi"/>
          <w:i/>
          <w:color w:val="0070C0"/>
          <w:szCs w:val="24"/>
          <w:lang w:val="en-GB"/>
        </w:rPr>
        <w:t>.</w:t>
      </w:r>
      <w:r w:rsidRPr="002E6F73">
        <w:rPr>
          <w:rFonts w:asciiTheme="majorBidi" w:hAnsiTheme="majorBidi" w:cstheme="majorBidi"/>
          <w:i/>
          <w:color w:val="0070C0"/>
          <w:szCs w:val="24"/>
          <w:lang w:val="en-GB"/>
        </w:rPr>
        <w:t xml:space="preserve">  </w:t>
      </w:r>
    </w:p>
    <w:p w14:paraId="1C435E3E" w14:textId="77777777" w:rsidR="00347E47" w:rsidRPr="003279A6" w:rsidRDefault="00347E47" w:rsidP="00347E47">
      <w:pPr>
        <w:pStyle w:val="ListParagraph"/>
        <w:spacing w:after="200" w:line="276" w:lineRule="auto"/>
        <w:jc w:val="left"/>
        <w:rPr>
          <w:rFonts w:asciiTheme="majorBidi" w:hAnsiTheme="majorBidi" w:cstheme="majorBidi"/>
          <w:i/>
          <w:color w:val="0070C0"/>
          <w:szCs w:val="24"/>
          <w:lang w:val="en-GB"/>
        </w:rPr>
      </w:pPr>
    </w:p>
    <w:p w14:paraId="7AFC5D6B" w14:textId="6ADD0DEB" w:rsidR="006933F8" w:rsidRPr="008E4945" w:rsidRDefault="006933F8" w:rsidP="00347E47">
      <w:pPr>
        <w:pStyle w:val="ListParagraph"/>
        <w:numPr>
          <w:ilvl w:val="0"/>
          <w:numId w:val="38"/>
        </w:numPr>
        <w:spacing w:after="200" w:line="276" w:lineRule="auto"/>
        <w:jc w:val="left"/>
        <w:rPr>
          <w:rFonts w:asciiTheme="majorBidi" w:hAnsiTheme="majorBidi" w:cstheme="majorBidi"/>
          <w:i/>
          <w:color w:val="0070C0"/>
          <w:szCs w:val="24"/>
          <w:lang w:val="en-GB"/>
        </w:rPr>
      </w:pPr>
      <w:r w:rsidRPr="008E4945">
        <w:rPr>
          <w:rFonts w:asciiTheme="majorBidi" w:hAnsiTheme="majorBidi" w:cstheme="majorBidi"/>
          <w:i/>
          <w:color w:val="0070C0"/>
          <w:szCs w:val="24"/>
          <w:lang w:val="en-GB"/>
        </w:rPr>
        <w:t xml:space="preserve">For table in section </w:t>
      </w:r>
      <w:r w:rsidR="00157380" w:rsidRPr="008E4945">
        <w:rPr>
          <w:rFonts w:asciiTheme="majorBidi" w:hAnsiTheme="majorBidi" w:cstheme="majorBidi"/>
          <w:i/>
          <w:color w:val="0070C0"/>
          <w:szCs w:val="24"/>
          <w:lang w:val="en-GB"/>
        </w:rPr>
        <w:t>6</w:t>
      </w:r>
      <w:r w:rsidR="00B80F13" w:rsidRPr="008E4945">
        <w:rPr>
          <w:rFonts w:asciiTheme="majorBidi" w:hAnsiTheme="majorBidi" w:cstheme="majorBidi"/>
          <w:i/>
          <w:color w:val="0070C0"/>
          <w:szCs w:val="24"/>
          <w:lang w:val="en-GB"/>
        </w:rPr>
        <w:t xml:space="preserve"> (Table </w:t>
      </w:r>
      <w:r w:rsidR="00957A7C" w:rsidRPr="008E4945">
        <w:rPr>
          <w:rFonts w:asciiTheme="majorBidi" w:hAnsiTheme="majorBidi" w:cstheme="majorBidi"/>
          <w:i/>
          <w:color w:val="0070C0"/>
          <w:szCs w:val="24"/>
          <w:lang w:val="en-GB"/>
        </w:rPr>
        <w:t>2</w:t>
      </w:r>
      <w:r w:rsidR="00B80F13" w:rsidRPr="008E4945">
        <w:rPr>
          <w:rFonts w:asciiTheme="majorBidi" w:hAnsiTheme="majorBidi" w:cstheme="majorBidi"/>
          <w:i/>
          <w:color w:val="0070C0"/>
          <w:szCs w:val="24"/>
          <w:lang w:val="en-GB"/>
        </w:rPr>
        <w:t>)</w:t>
      </w:r>
      <w:r w:rsidRPr="008E4945">
        <w:rPr>
          <w:rFonts w:asciiTheme="majorBidi" w:hAnsiTheme="majorBidi" w:cstheme="majorBidi"/>
          <w:i/>
          <w:color w:val="0070C0"/>
          <w:szCs w:val="24"/>
          <w:lang w:val="en-GB"/>
        </w:rPr>
        <w:t xml:space="preserve">, </w:t>
      </w:r>
      <w:r w:rsidR="00636F99" w:rsidRPr="008E4945">
        <w:rPr>
          <w:rFonts w:asciiTheme="majorBidi" w:hAnsiTheme="majorBidi" w:cstheme="majorBidi"/>
          <w:i/>
          <w:color w:val="0070C0"/>
          <w:szCs w:val="24"/>
          <w:lang w:val="en-GB"/>
        </w:rPr>
        <w:t xml:space="preserve">fill one line per nitrosamine which has been </w:t>
      </w:r>
      <w:r w:rsidR="0008317A" w:rsidRPr="008E4945">
        <w:rPr>
          <w:rFonts w:asciiTheme="majorBidi" w:hAnsiTheme="majorBidi" w:cstheme="majorBidi"/>
          <w:i/>
          <w:color w:val="0070C0"/>
          <w:szCs w:val="24"/>
          <w:lang w:val="en-GB"/>
        </w:rPr>
        <w:t xml:space="preserve">identified as </w:t>
      </w:r>
      <w:r w:rsidR="00BA5C71" w:rsidRPr="008E4945">
        <w:rPr>
          <w:rFonts w:asciiTheme="majorBidi" w:hAnsiTheme="majorBidi" w:cstheme="majorBidi"/>
          <w:i/>
          <w:color w:val="0070C0"/>
          <w:szCs w:val="24"/>
          <w:lang w:val="en-GB"/>
        </w:rPr>
        <w:t>being possibly generated during the API manufacturing process.</w:t>
      </w:r>
    </w:p>
    <w:p w14:paraId="2D54910C" w14:textId="77777777" w:rsidR="00F205DA" w:rsidRPr="008E4945" w:rsidRDefault="00F205DA" w:rsidP="00F205DA">
      <w:pPr>
        <w:pStyle w:val="ListParagraph"/>
        <w:spacing w:after="200" w:line="276" w:lineRule="auto"/>
        <w:jc w:val="left"/>
        <w:rPr>
          <w:rFonts w:asciiTheme="majorBidi" w:hAnsiTheme="majorBidi" w:cstheme="majorBidi"/>
          <w:i/>
          <w:color w:val="0070C0"/>
          <w:szCs w:val="24"/>
          <w:lang w:val="en-GB"/>
        </w:rPr>
      </w:pPr>
    </w:p>
    <w:p w14:paraId="3812AF16" w14:textId="33A02076" w:rsidR="00F205DA" w:rsidRPr="008E4945" w:rsidRDefault="00F205DA" w:rsidP="00347E47">
      <w:pPr>
        <w:pStyle w:val="ListParagraph"/>
        <w:numPr>
          <w:ilvl w:val="0"/>
          <w:numId w:val="38"/>
        </w:numPr>
        <w:spacing w:after="200" w:line="276" w:lineRule="auto"/>
        <w:jc w:val="left"/>
        <w:rPr>
          <w:rFonts w:asciiTheme="majorBidi" w:hAnsiTheme="majorBidi" w:cstheme="majorBidi"/>
          <w:i/>
          <w:color w:val="0070C0"/>
          <w:szCs w:val="24"/>
          <w:lang w:val="en-GB"/>
        </w:rPr>
      </w:pPr>
      <w:r w:rsidRPr="008E4945">
        <w:rPr>
          <w:rFonts w:asciiTheme="majorBidi" w:hAnsiTheme="majorBidi" w:cstheme="majorBidi"/>
          <w:i/>
          <w:color w:val="0070C0"/>
          <w:szCs w:val="24"/>
          <w:lang w:val="en-GB"/>
        </w:rPr>
        <w:t>Before finalization of the report</w:t>
      </w:r>
      <w:r w:rsidR="00D34882">
        <w:rPr>
          <w:rFonts w:asciiTheme="majorBidi" w:hAnsiTheme="majorBidi" w:cstheme="majorBidi"/>
          <w:i/>
          <w:color w:val="0070C0"/>
          <w:szCs w:val="24"/>
          <w:lang w:val="en-GB"/>
        </w:rPr>
        <w:t>,</w:t>
      </w:r>
      <w:r w:rsidRPr="008E4945">
        <w:rPr>
          <w:rFonts w:asciiTheme="majorBidi" w:hAnsiTheme="majorBidi" w:cstheme="majorBidi"/>
          <w:i/>
          <w:color w:val="0070C0"/>
          <w:szCs w:val="24"/>
          <w:lang w:val="en-GB"/>
        </w:rPr>
        <w:t xml:space="preserve"> please check the references of currently valid Health Authorities' </w:t>
      </w:r>
      <w:r w:rsidR="00AE2118">
        <w:rPr>
          <w:rFonts w:asciiTheme="majorBidi" w:hAnsiTheme="majorBidi" w:cstheme="majorBidi"/>
          <w:i/>
          <w:color w:val="0070C0"/>
          <w:szCs w:val="24"/>
          <w:lang w:val="en-GB"/>
        </w:rPr>
        <w:t xml:space="preserve">(HAs) </w:t>
      </w:r>
      <w:r w:rsidRPr="008E4945">
        <w:rPr>
          <w:rFonts w:asciiTheme="majorBidi" w:hAnsiTheme="majorBidi" w:cstheme="majorBidi"/>
          <w:i/>
          <w:color w:val="0070C0"/>
          <w:szCs w:val="24"/>
          <w:lang w:val="en-GB"/>
        </w:rPr>
        <w:t>guidelines. If an updated revision, without changes in identified risk factors is available, a revision of the Table 1 is not needed and only references in a foot note of the page 3 should be updated. However, if additional (new) root cause is identified in any future revision of the HAs guidelines, an update of the APIC template should be endorsed.</w:t>
      </w:r>
    </w:p>
    <w:p w14:paraId="7CD05D72" w14:textId="77777777" w:rsidR="00666585" w:rsidRDefault="00666585" w:rsidP="00666585">
      <w:pPr>
        <w:pStyle w:val="ListParagraph"/>
        <w:spacing w:after="200" w:line="276" w:lineRule="auto"/>
        <w:jc w:val="left"/>
        <w:rPr>
          <w:rFonts w:asciiTheme="majorBidi" w:hAnsiTheme="majorBidi" w:cstheme="majorBidi"/>
          <w:i/>
          <w:color w:val="0070C0"/>
          <w:szCs w:val="24"/>
          <w:lang w:val="en-GB"/>
        </w:rPr>
      </w:pPr>
    </w:p>
    <w:p w14:paraId="6DEDB6F1" w14:textId="6AFF5995" w:rsidR="00F205DA" w:rsidRPr="00F205DA" w:rsidRDefault="00F205DA" w:rsidP="00F205DA">
      <w:pPr>
        <w:spacing w:after="200" w:line="276" w:lineRule="auto"/>
        <w:jc w:val="left"/>
        <w:rPr>
          <w:rFonts w:asciiTheme="majorBidi" w:hAnsiTheme="majorBidi" w:cstheme="majorBidi"/>
          <w:i/>
          <w:color w:val="0070C0"/>
          <w:szCs w:val="24"/>
          <w:lang w:val="en-GB"/>
        </w:rPr>
      </w:pPr>
    </w:p>
    <w:p w14:paraId="7F952C4D" w14:textId="77777777" w:rsidR="00347E47" w:rsidRPr="00405286" w:rsidRDefault="00347E47" w:rsidP="00347E47">
      <w:pPr>
        <w:pStyle w:val="ListParagraph"/>
        <w:rPr>
          <w:lang w:val="en-GB"/>
        </w:rPr>
      </w:pPr>
    </w:p>
    <w:p w14:paraId="4C538333" w14:textId="77777777" w:rsidR="007B579B" w:rsidRPr="00405286" w:rsidRDefault="007B579B" w:rsidP="007B579B">
      <w:pPr>
        <w:pStyle w:val="ListParagraph"/>
        <w:rPr>
          <w:lang w:val="en-GB"/>
        </w:rPr>
      </w:pPr>
    </w:p>
    <w:p w14:paraId="166ABAB0" w14:textId="77777777" w:rsidR="00347E47" w:rsidRPr="00405286" w:rsidRDefault="00347E47" w:rsidP="00347E47">
      <w:pPr>
        <w:pStyle w:val="ListParagraph"/>
        <w:rPr>
          <w:lang w:val="en-GB"/>
        </w:rPr>
      </w:pPr>
    </w:p>
    <w:p w14:paraId="37305DAF" w14:textId="6515C922" w:rsidR="008149E2" w:rsidRPr="00405286" w:rsidRDefault="008149E2">
      <w:pPr>
        <w:spacing w:after="200" w:line="276" w:lineRule="auto"/>
        <w:jc w:val="left"/>
        <w:rPr>
          <w:lang w:val="en-GB"/>
        </w:rPr>
      </w:pPr>
    </w:p>
    <w:p w14:paraId="6110A072" w14:textId="293D9E34" w:rsidR="0036462F" w:rsidRPr="00405286" w:rsidRDefault="00B341BA" w:rsidP="005027CB">
      <w:pPr>
        <w:spacing w:after="200" w:line="276" w:lineRule="auto"/>
        <w:jc w:val="left"/>
        <w:rPr>
          <w:rFonts w:ascii="Arial" w:hAnsi="Arial" w:cs="Arial"/>
          <w:sz w:val="20"/>
          <w:szCs w:val="20"/>
          <w:lang w:val="en-GB"/>
        </w:rPr>
      </w:pPr>
      <w:r w:rsidRPr="00405286">
        <w:rPr>
          <w:rFonts w:ascii="Arial" w:hAnsi="Arial" w:cs="Arial"/>
          <w:sz w:val="20"/>
          <w:szCs w:val="20"/>
          <w:lang w:val="en-GB"/>
        </w:rPr>
        <w:br w:type="page"/>
      </w:r>
    </w:p>
    <w:p w14:paraId="77A05BBF" w14:textId="09813174" w:rsidR="00076C7F" w:rsidRPr="00405286" w:rsidRDefault="003D444F" w:rsidP="003D444F">
      <w:pPr>
        <w:pStyle w:val="ListParagraph"/>
        <w:ind w:hanging="294"/>
        <w:rPr>
          <w:rFonts w:cs="Times New Roman"/>
          <w:b/>
          <w:szCs w:val="24"/>
          <w:lang w:val="en-GB"/>
        </w:rPr>
      </w:pPr>
      <w:r w:rsidRPr="00405286">
        <w:rPr>
          <w:rFonts w:cs="Times New Roman"/>
          <w:b/>
          <w:szCs w:val="24"/>
          <w:lang w:val="en-GB"/>
        </w:rPr>
        <w:lastRenderedPageBreak/>
        <w:t>1</w:t>
      </w:r>
      <w:r w:rsidRPr="00405286">
        <w:rPr>
          <w:rFonts w:cs="Times New Roman"/>
          <w:b/>
          <w:szCs w:val="24"/>
          <w:lang w:val="en-GB"/>
        </w:rPr>
        <w:tab/>
      </w:r>
      <w:r w:rsidR="003B50B2" w:rsidRPr="00405286">
        <w:rPr>
          <w:rFonts w:cs="Times New Roman"/>
          <w:b/>
          <w:szCs w:val="24"/>
          <w:lang w:val="en-GB"/>
        </w:rPr>
        <w:t>INTRODUCTION</w:t>
      </w:r>
    </w:p>
    <w:p w14:paraId="6D1EDC5D" w14:textId="77777777" w:rsidR="00245B02" w:rsidRPr="00405286" w:rsidRDefault="00245B02" w:rsidP="00076C7F">
      <w:pPr>
        <w:rPr>
          <w:lang w:val="en-GB"/>
        </w:rPr>
      </w:pPr>
    </w:p>
    <w:p w14:paraId="270F458E" w14:textId="3674F1D9" w:rsidR="00076C7F" w:rsidRPr="00405286" w:rsidRDefault="00BC7550" w:rsidP="00076C7F">
      <w:pPr>
        <w:rPr>
          <w:lang w:val="en-GB"/>
        </w:rPr>
      </w:pPr>
      <w:r w:rsidRPr="00405286">
        <w:rPr>
          <w:lang w:val="en-GB"/>
        </w:rPr>
        <w:t>This document reports the outcome of the</w:t>
      </w:r>
      <w:r w:rsidR="00076C7F" w:rsidRPr="00405286">
        <w:rPr>
          <w:lang w:val="en-GB"/>
        </w:rPr>
        <w:t xml:space="preserve"> </w:t>
      </w:r>
      <w:r w:rsidR="001179B8" w:rsidRPr="00405286">
        <w:rPr>
          <w:lang w:val="en-GB"/>
        </w:rPr>
        <w:t xml:space="preserve">risk evaluation </w:t>
      </w:r>
      <w:r w:rsidR="00076C7F" w:rsidRPr="00405286">
        <w:rPr>
          <w:lang w:val="en-GB"/>
        </w:rPr>
        <w:t xml:space="preserve">on the </w:t>
      </w:r>
      <w:r w:rsidRPr="00405286">
        <w:rPr>
          <w:lang w:val="en-GB"/>
        </w:rPr>
        <w:t xml:space="preserve">above </w:t>
      </w:r>
      <w:r w:rsidR="00076C7F" w:rsidRPr="00405286">
        <w:rPr>
          <w:lang w:val="en-GB"/>
        </w:rPr>
        <w:t xml:space="preserve">mentioned API based on the requirements defined in the EMA </w:t>
      </w:r>
      <w:r w:rsidR="008D4FA9" w:rsidRPr="00405286">
        <w:rPr>
          <w:lang w:val="en-GB"/>
        </w:rPr>
        <w:t>assessment report “</w:t>
      </w:r>
      <w:r w:rsidR="008D4FA9" w:rsidRPr="005335D5">
        <w:rPr>
          <w:i/>
          <w:lang w:val="en-GB"/>
        </w:rPr>
        <w:t>Nitrosamine impurities in human medicinal products</w:t>
      </w:r>
      <w:r w:rsidR="008D4FA9" w:rsidRPr="00405286">
        <w:rPr>
          <w:lang w:val="en-GB"/>
        </w:rPr>
        <w:t>”</w:t>
      </w:r>
      <w:r w:rsidR="008D4FA9" w:rsidRPr="00405286">
        <w:rPr>
          <w:rStyle w:val="FootnoteReference"/>
          <w:lang w:val="en-GB"/>
        </w:rPr>
        <w:footnoteReference w:id="1"/>
      </w:r>
      <w:r w:rsidR="008D4FA9" w:rsidRPr="00405286">
        <w:rPr>
          <w:lang w:val="en-GB"/>
        </w:rPr>
        <w:t>, the EMA “</w:t>
      </w:r>
      <w:r w:rsidR="00076C7F" w:rsidRPr="00405286">
        <w:rPr>
          <w:i/>
          <w:iCs/>
          <w:lang w:val="en-GB"/>
        </w:rPr>
        <w:t xml:space="preserve">Questions and </w:t>
      </w:r>
      <w:r w:rsidR="00F64F91" w:rsidRPr="00405286">
        <w:rPr>
          <w:i/>
          <w:iCs/>
          <w:lang w:val="en-GB"/>
        </w:rPr>
        <w:t>a</w:t>
      </w:r>
      <w:r w:rsidR="00076C7F" w:rsidRPr="00405286">
        <w:rPr>
          <w:i/>
          <w:iCs/>
          <w:lang w:val="en-GB"/>
        </w:rPr>
        <w:t>nswers for marketing authorisation holders</w:t>
      </w:r>
      <w:r w:rsidR="00F64F91" w:rsidRPr="00405286">
        <w:rPr>
          <w:i/>
          <w:iCs/>
          <w:lang w:val="en-GB"/>
        </w:rPr>
        <w:t>”</w:t>
      </w:r>
      <w:bookmarkStart w:id="0" w:name="_Ref63759751"/>
      <w:r w:rsidR="008D4FA9" w:rsidRPr="00405286">
        <w:rPr>
          <w:rStyle w:val="FootnoteReference"/>
          <w:lang w:val="en-GB"/>
        </w:rPr>
        <w:footnoteReference w:id="2"/>
      </w:r>
      <w:bookmarkEnd w:id="0"/>
      <w:r w:rsidR="00076C7F" w:rsidRPr="00405286">
        <w:rPr>
          <w:lang w:val="en-GB"/>
        </w:rPr>
        <w:t xml:space="preserve"> </w:t>
      </w:r>
      <w:r w:rsidR="008D4FA9" w:rsidRPr="00405286">
        <w:rPr>
          <w:lang w:val="en-GB"/>
        </w:rPr>
        <w:t>, the US FDA Guidance for Industry</w:t>
      </w:r>
      <w:r w:rsidR="008D4FA9" w:rsidRPr="00405286">
        <w:rPr>
          <w:sz w:val="20"/>
          <w:szCs w:val="20"/>
          <w:lang w:val="en-GB"/>
        </w:rPr>
        <w:t xml:space="preserve"> </w:t>
      </w:r>
      <w:r w:rsidR="008D4FA9" w:rsidRPr="00405286">
        <w:rPr>
          <w:i/>
          <w:iCs/>
          <w:lang w:val="en-GB"/>
        </w:rPr>
        <w:t>“Control of Nitrosamine Impurities in Human Drugs”</w:t>
      </w:r>
      <w:bookmarkStart w:id="1" w:name="_Ref61544376"/>
      <w:r w:rsidR="008D4FA9" w:rsidRPr="00405286">
        <w:rPr>
          <w:rStyle w:val="FootnoteReference"/>
          <w:lang w:val="en-GB"/>
        </w:rPr>
        <w:footnoteReference w:id="3"/>
      </w:r>
      <w:bookmarkEnd w:id="1"/>
      <w:r w:rsidR="008D4FA9" w:rsidRPr="00405286">
        <w:rPr>
          <w:rStyle w:val="FootnoteReference"/>
          <w:vertAlign w:val="baseline"/>
          <w:lang w:val="en-GB"/>
        </w:rPr>
        <w:t xml:space="preserve"> </w:t>
      </w:r>
      <w:r w:rsidR="00076C7F" w:rsidRPr="00405286">
        <w:rPr>
          <w:lang w:val="en-GB"/>
        </w:rPr>
        <w:t xml:space="preserve">and other </w:t>
      </w:r>
      <w:r w:rsidR="00503DBD">
        <w:rPr>
          <w:lang w:val="en-GB"/>
        </w:rPr>
        <w:t>related regulations</w:t>
      </w:r>
      <w:r w:rsidR="001179B8" w:rsidRPr="00405286">
        <w:rPr>
          <w:lang w:val="en-GB"/>
        </w:rPr>
        <w:t xml:space="preserve"> </w:t>
      </w:r>
      <w:r w:rsidR="00076C7F" w:rsidRPr="00405286">
        <w:rPr>
          <w:lang w:val="en-GB"/>
        </w:rPr>
        <w:t>published by other Health Agencies</w:t>
      </w:r>
      <w:r w:rsidR="0092207D" w:rsidRPr="00405286">
        <w:rPr>
          <w:lang w:val="en-GB"/>
        </w:rPr>
        <w:t xml:space="preserve">, such as </w:t>
      </w:r>
      <w:r w:rsidR="001179B8" w:rsidRPr="00405286">
        <w:rPr>
          <w:lang w:val="en-GB"/>
        </w:rPr>
        <w:t>by Health Canada</w:t>
      </w:r>
      <w:r w:rsidR="00076C7F" w:rsidRPr="00405286">
        <w:rPr>
          <w:lang w:val="en-GB"/>
        </w:rPr>
        <w:t>.</w:t>
      </w:r>
      <w:r w:rsidR="00763685" w:rsidRPr="00405286">
        <w:rPr>
          <w:rStyle w:val="FootnoteReference"/>
          <w:lang w:val="en-GB"/>
        </w:rPr>
        <w:footnoteReference w:id="4"/>
      </w:r>
      <w:r w:rsidR="004971DE" w:rsidRPr="00405286">
        <w:rPr>
          <w:lang w:val="en-GB"/>
        </w:rPr>
        <w:t xml:space="preserve"> </w:t>
      </w:r>
    </w:p>
    <w:p w14:paraId="08EC1B06" w14:textId="77777777" w:rsidR="00BC7550" w:rsidRPr="00405286" w:rsidRDefault="00BC7550" w:rsidP="00364362">
      <w:pPr>
        <w:pStyle w:val="ListParagraph"/>
        <w:ind w:left="0"/>
        <w:rPr>
          <w:lang w:val="en-GB"/>
        </w:rPr>
      </w:pPr>
    </w:p>
    <w:p w14:paraId="1DA31E22" w14:textId="19E043A1" w:rsidR="00955DE3" w:rsidRPr="00405286" w:rsidRDefault="00076C7F" w:rsidP="00364362">
      <w:pPr>
        <w:pStyle w:val="ListParagraph"/>
        <w:ind w:left="0"/>
        <w:rPr>
          <w:lang w:val="en-GB"/>
        </w:rPr>
      </w:pPr>
      <w:r w:rsidRPr="00405286">
        <w:rPr>
          <w:lang w:val="en-GB"/>
        </w:rPr>
        <w:t xml:space="preserve">Such evaluation on the risk of presence of nitrosamine impurities in the APIs </w:t>
      </w:r>
      <w:r w:rsidR="00595CBE" w:rsidRPr="00405286">
        <w:rPr>
          <w:lang w:val="en-GB"/>
        </w:rPr>
        <w:t xml:space="preserve">was performed </w:t>
      </w:r>
      <w:r w:rsidRPr="00405286">
        <w:rPr>
          <w:lang w:val="en-GB"/>
        </w:rPr>
        <w:t xml:space="preserve">using quality risk management principles, as per </w:t>
      </w:r>
      <w:r w:rsidR="004971DE" w:rsidRPr="00405286">
        <w:rPr>
          <w:lang w:val="en-GB"/>
        </w:rPr>
        <w:t xml:space="preserve">current </w:t>
      </w:r>
      <w:r w:rsidRPr="00405286">
        <w:rPr>
          <w:lang w:val="en-GB"/>
        </w:rPr>
        <w:t xml:space="preserve">ICH Q9 guideline and ICH M7. Manufacturing processes are being reviewed to identify and, if found, to mitigate risk of presence of </w:t>
      </w:r>
      <w:r w:rsidRPr="005335D5">
        <w:rPr>
          <w:i/>
          <w:lang w:val="en-GB"/>
        </w:rPr>
        <w:t>N</w:t>
      </w:r>
      <w:r w:rsidRPr="00405286">
        <w:rPr>
          <w:lang w:val="en-GB"/>
        </w:rPr>
        <w:t xml:space="preserve">-nitrosamine impurities during manufacture and storage of the </w:t>
      </w:r>
      <w:r w:rsidR="00D05D73">
        <w:rPr>
          <w:lang w:val="en-GB"/>
        </w:rPr>
        <w:t>API</w:t>
      </w:r>
      <w:r w:rsidRPr="00405286">
        <w:rPr>
          <w:lang w:val="en-GB"/>
        </w:rPr>
        <w:t>.</w:t>
      </w:r>
    </w:p>
    <w:p w14:paraId="2C0320E6" w14:textId="29298132" w:rsidR="00955DE3" w:rsidRPr="00405286" w:rsidRDefault="00955DE3" w:rsidP="00E4339E">
      <w:pPr>
        <w:pStyle w:val="ListParagraph"/>
        <w:ind w:hanging="294"/>
        <w:rPr>
          <w:rFonts w:ascii="Arial" w:hAnsi="Arial" w:cs="Arial"/>
          <w:b/>
          <w:sz w:val="20"/>
          <w:szCs w:val="20"/>
          <w:lang w:val="en-GB"/>
        </w:rPr>
      </w:pPr>
    </w:p>
    <w:p w14:paraId="384E148F" w14:textId="26779109" w:rsidR="00261928" w:rsidRPr="00405286" w:rsidRDefault="00261928" w:rsidP="00E4339E">
      <w:pPr>
        <w:pStyle w:val="ListParagraph"/>
        <w:ind w:hanging="294"/>
        <w:rPr>
          <w:rFonts w:cs="Times New Roman"/>
          <w:b/>
          <w:szCs w:val="24"/>
          <w:lang w:val="en-GB"/>
        </w:rPr>
      </w:pPr>
    </w:p>
    <w:p w14:paraId="5403CD00" w14:textId="720A8890" w:rsidR="00261928" w:rsidRPr="00405286" w:rsidRDefault="003B50B2" w:rsidP="00E4339E">
      <w:pPr>
        <w:pStyle w:val="ListParagraph"/>
        <w:ind w:hanging="294"/>
        <w:rPr>
          <w:rFonts w:cs="Times New Roman"/>
          <w:b/>
          <w:szCs w:val="24"/>
          <w:lang w:val="en-GB"/>
        </w:rPr>
      </w:pPr>
      <w:r w:rsidRPr="00405286">
        <w:rPr>
          <w:rFonts w:cs="Times New Roman"/>
          <w:b/>
          <w:szCs w:val="24"/>
          <w:lang w:val="en-GB"/>
        </w:rPr>
        <w:t>2</w:t>
      </w:r>
      <w:r w:rsidRPr="00405286">
        <w:rPr>
          <w:rFonts w:cs="Times New Roman"/>
          <w:b/>
          <w:szCs w:val="24"/>
          <w:lang w:val="en-GB"/>
        </w:rPr>
        <w:tab/>
        <w:t>SCOPE</w:t>
      </w:r>
    </w:p>
    <w:p w14:paraId="1214B4BE" w14:textId="167B7D93" w:rsidR="00261928" w:rsidRPr="00405286" w:rsidRDefault="00261928" w:rsidP="004C2AA3">
      <w:pPr>
        <w:pStyle w:val="ListParagraph"/>
        <w:ind w:left="0" w:hanging="10"/>
        <w:rPr>
          <w:rFonts w:cs="Times New Roman"/>
          <w:szCs w:val="24"/>
          <w:lang w:val="en-GB"/>
        </w:rPr>
      </w:pPr>
    </w:p>
    <w:p w14:paraId="37B23307" w14:textId="4F22F07B" w:rsidR="000D43FE" w:rsidRDefault="004C2AA3" w:rsidP="000D43FE">
      <w:pPr>
        <w:pStyle w:val="ListParagraph"/>
        <w:ind w:left="0" w:hanging="10"/>
        <w:rPr>
          <w:rFonts w:cs="Times New Roman"/>
          <w:szCs w:val="24"/>
          <w:lang w:val="en-GB"/>
        </w:rPr>
      </w:pPr>
      <w:r w:rsidRPr="00405286">
        <w:rPr>
          <w:rFonts w:cs="Times New Roman"/>
          <w:szCs w:val="24"/>
          <w:lang w:val="en-GB"/>
        </w:rPr>
        <w:t xml:space="preserve">The Risk </w:t>
      </w:r>
      <w:r w:rsidR="00991147" w:rsidRPr="00405286">
        <w:rPr>
          <w:rFonts w:cs="Times New Roman"/>
          <w:szCs w:val="24"/>
          <w:lang w:val="en-GB"/>
        </w:rPr>
        <w:t>Evaluation</w:t>
      </w:r>
      <w:r w:rsidRPr="00405286">
        <w:rPr>
          <w:rFonts w:cs="Times New Roman"/>
          <w:szCs w:val="24"/>
          <w:lang w:val="en-GB"/>
        </w:rPr>
        <w:t xml:space="preserve"> has evaluated the items as potential sources of </w:t>
      </w:r>
      <w:r w:rsidR="008C262C" w:rsidRPr="00405286">
        <w:rPr>
          <w:rFonts w:cs="Times New Roman"/>
          <w:szCs w:val="24"/>
          <w:lang w:val="en-GB"/>
        </w:rPr>
        <w:t>n</w:t>
      </w:r>
      <w:r w:rsidRPr="00405286">
        <w:rPr>
          <w:rFonts w:cs="Times New Roman"/>
          <w:szCs w:val="24"/>
          <w:lang w:val="en-GB"/>
        </w:rPr>
        <w:t>itrosamines or their precursors</w:t>
      </w:r>
      <w:r w:rsidR="002B73B1" w:rsidRPr="00405286">
        <w:rPr>
          <w:rFonts w:cs="Times New Roman"/>
          <w:szCs w:val="24"/>
          <w:lang w:val="en-GB"/>
        </w:rPr>
        <w:t xml:space="preserve"> in line with root causes described in </w:t>
      </w:r>
      <w:r w:rsidR="002B73B1" w:rsidRPr="00405286">
        <w:rPr>
          <w:i/>
          <w:iCs/>
          <w:lang w:val="en-GB"/>
        </w:rPr>
        <w:t xml:space="preserve">Questions and </w:t>
      </w:r>
      <w:r w:rsidR="008C262C" w:rsidRPr="00405286">
        <w:rPr>
          <w:i/>
          <w:iCs/>
          <w:lang w:val="en-GB"/>
        </w:rPr>
        <w:t>a</w:t>
      </w:r>
      <w:r w:rsidR="002B73B1" w:rsidRPr="00405286">
        <w:rPr>
          <w:i/>
          <w:iCs/>
          <w:lang w:val="en-GB"/>
        </w:rPr>
        <w:t>nswers for marketing authorisation holders</w:t>
      </w:r>
      <w:r w:rsidR="00D460EC" w:rsidRPr="00503DBD">
        <w:rPr>
          <w:iCs/>
          <w:vertAlign w:val="superscript"/>
          <w:lang w:val="en-GB"/>
        </w:rPr>
        <w:fldChar w:fldCharType="begin"/>
      </w:r>
      <w:r w:rsidR="00D460EC" w:rsidRPr="00503DBD">
        <w:rPr>
          <w:iCs/>
          <w:vertAlign w:val="superscript"/>
          <w:lang w:val="en-GB"/>
        </w:rPr>
        <w:instrText xml:space="preserve"> NOTEREF _Ref63759751 \h  \* MERGEFORMAT </w:instrText>
      </w:r>
      <w:r w:rsidR="00D460EC" w:rsidRPr="00503DBD">
        <w:rPr>
          <w:iCs/>
          <w:vertAlign w:val="superscript"/>
          <w:lang w:val="en-GB"/>
        </w:rPr>
      </w:r>
      <w:r w:rsidR="00D460EC" w:rsidRPr="00503DBD">
        <w:rPr>
          <w:iCs/>
          <w:vertAlign w:val="superscript"/>
          <w:lang w:val="en-GB"/>
        </w:rPr>
        <w:fldChar w:fldCharType="separate"/>
      </w:r>
      <w:r w:rsidR="006E571C">
        <w:rPr>
          <w:iCs/>
          <w:vertAlign w:val="superscript"/>
          <w:lang w:val="en-GB"/>
        </w:rPr>
        <w:t>2</w:t>
      </w:r>
      <w:r w:rsidR="00D460EC" w:rsidRPr="00503DBD">
        <w:rPr>
          <w:iCs/>
          <w:vertAlign w:val="superscript"/>
          <w:lang w:val="en-GB"/>
        </w:rPr>
        <w:fldChar w:fldCharType="end"/>
      </w:r>
      <w:r w:rsidR="00820FAF">
        <w:rPr>
          <w:rFonts w:cs="Times New Roman"/>
          <w:szCs w:val="24"/>
          <w:lang w:val="en-GB"/>
        </w:rPr>
        <w:t>.</w:t>
      </w:r>
      <w:r w:rsidR="00C20976">
        <w:rPr>
          <w:rFonts w:cs="Times New Roman"/>
          <w:szCs w:val="24"/>
          <w:lang w:val="en-GB"/>
        </w:rPr>
        <w:t xml:space="preserve"> </w:t>
      </w:r>
    </w:p>
    <w:p w14:paraId="43DF4165" w14:textId="77777777" w:rsidR="000D43FE" w:rsidRPr="000D43FE" w:rsidRDefault="000D43FE" w:rsidP="000D43FE">
      <w:pPr>
        <w:pStyle w:val="ListParagraph"/>
        <w:ind w:left="0" w:hanging="10"/>
        <w:rPr>
          <w:rFonts w:cs="Times New Roman"/>
          <w:szCs w:val="24"/>
          <w:lang w:val="en-GB"/>
        </w:rPr>
      </w:pPr>
    </w:p>
    <w:p w14:paraId="59F6FFE9" w14:textId="5BD56B71" w:rsidR="009019F4" w:rsidRPr="00BF2E8C" w:rsidRDefault="00820FAF">
      <w:pPr>
        <w:spacing w:after="200" w:line="276" w:lineRule="auto"/>
        <w:jc w:val="left"/>
        <w:rPr>
          <w:lang w:val="en-US"/>
        </w:rPr>
      </w:pPr>
      <w:r>
        <w:rPr>
          <w:rFonts w:cs="Times New Roman"/>
          <w:szCs w:val="24"/>
          <w:lang w:val="en-US"/>
        </w:rPr>
        <w:t>Please note that</w:t>
      </w:r>
      <w:r w:rsidR="00C20976" w:rsidRPr="00BF2E8C">
        <w:rPr>
          <w:rFonts w:cs="Times New Roman"/>
          <w:szCs w:val="24"/>
          <w:lang w:val="en-US"/>
        </w:rPr>
        <w:t xml:space="preserve"> </w:t>
      </w:r>
      <w:r w:rsidR="00BF2E8C" w:rsidRPr="00BF2E8C">
        <w:rPr>
          <w:lang w:val="en-US"/>
        </w:rPr>
        <w:t>listed</w:t>
      </w:r>
      <w:r w:rsidR="00BF2E8C" w:rsidRPr="00BF2E8C">
        <w:rPr>
          <w:rFonts w:cs="Times New Roman"/>
          <w:szCs w:val="24"/>
          <w:lang w:val="en-US"/>
        </w:rPr>
        <w:t xml:space="preserve"> </w:t>
      </w:r>
      <w:r w:rsidR="00C20976" w:rsidRPr="00BF2E8C">
        <w:rPr>
          <w:rFonts w:cs="Times New Roman"/>
          <w:szCs w:val="24"/>
          <w:lang w:val="en-US"/>
        </w:rPr>
        <w:t xml:space="preserve">root causes </w:t>
      </w:r>
      <w:r>
        <w:rPr>
          <w:rFonts w:cs="Times New Roman"/>
          <w:szCs w:val="24"/>
          <w:lang w:val="en-US"/>
        </w:rPr>
        <w:t xml:space="preserve">(Table 1) </w:t>
      </w:r>
      <w:r w:rsidR="007E1F93" w:rsidRPr="00BF2E8C">
        <w:rPr>
          <w:lang w:val="en-US"/>
        </w:rPr>
        <w:t xml:space="preserve">follow EMA </w:t>
      </w:r>
      <w:proofErr w:type="spellStart"/>
      <w:r w:rsidR="002936B8" w:rsidRPr="002936B8">
        <w:rPr>
          <w:i/>
        </w:rPr>
        <w:t>Questions</w:t>
      </w:r>
      <w:proofErr w:type="spellEnd"/>
      <w:r w:rsidR="002936B8" w:rsidRPr="002936B8">
        <w:rPr>
          <w:i/>
        </w:rPr>
        <w:t xml:space="preserve"> and </w:t>
      </w:r>
      <w:proofErr w:type="spellStart"/>
      <w:r w:rsidR="002936B8" w:rsidRPr="002936B8">
        <w:rPr>
          <w:i/>
        </w:rPr>
        <w:t>answers</w:t>
      </w:r>
      <w:proofErr w:type="spellEnd"/>
      <w:r w:rsidR="002936B8" w:rsidRPr="002936B8">
        <w:rPr>
          <w:i/>
        </w:rPr>
        <w:t xml:space="preserve"> for marketing </w:t>
      </w:r>
      <w:proofErr w:type="spellStart"/>
      <w:r w:rsidR="002936B8" w:rsidRPr="002936B8">
        <w:rPr>
          <w:i/>
        </w:rPr>
        <w:t>authorisation</w:t>
      </w:r>
      <w:proofErr w:type="spellEnd"/>
      <w:r w:rsidR="002936B8" w:rsidRPr="002936B8">
        <w:rPr>
          <w:i/>
        </w:rPr>
        <w:t xml:space="preserve"> </w:t>
      </w:r>
      <w:proofErr w:type="spellStart"/>
      <w:r w:rsidR="002936B8" w:rsidRPr="002936B8">
        <w:rPr>
          <w:i/>
        </w:rPr>
        <w:t>holders</w:t>
      </w:r>
      <w:proofErr w:type="spellEnd"/>
      <w:r w:rsidR="002936B8" w:rsidRPr="002936B8">
        <w:rPr>
          <w:i/>
        </w:rPr>
        <w:t>/</w:t>
      </w:r>
      <w:proofErr w:type="spellStart"/>
      <w:r w:rsidR="002936B8" w:rsidRPr="002936B8">
        <w:rPr>
          <w:i/>
        </w:rPr>
        <w:t>applicants</w:t>
      </w:r>
      <w:proofErr w:type="spellEnd"/>
      <w:r w:rsidR="002936B8" w:rsidRPr="002936B8">
        <w:rPr>
          <w:i/>
        </w:rPr>
        <w:t xml:space="preserve"> </w:t>
      </w:r>
      <w:proofErr w:type="spellStart"/>
      <w:r w:rsidR="002936B8" w:rsidRPr="002936B8">
        <w:rPr>
          <w:i/>
        </w:rPr>
        <w:t>on</w:t>
      </w:r>
      <w:proofErr w:type="spellEnd"/>
      <w:r w:rsidR="002936B8" w:rsidRPr="002936B8">
        <w:rPr>
          <w:i/>
        </w:rPr>
        <w:t xml:space="preserve"> the CHMP </w:t>
      </w:r>
      <w:proofErr w:type="spellStart"/>
      <w:r w:rsidR="002936B8" w:rsidRPr="002936B8">
        <w:rPr>
          <w:i/>
        </w:rPr>
        <w:t>Opinion</w:t>
      </w:r>
      <w:proofErr w:type="spellEnd"/>
      <w:r w:rsidR="002936B8" w:rsidRPr="002936B8">
        <w:rPr>
          <w:i/>
        </w:rPr>
        <w:t xml:space="preserve"> for the </w:t>
      </w:r>
      <w:proofErr w:type="spellStart"/>
      <w:r w:rsidR="002936B8" w:rsidRPr="002936B8">
        <w:rPr>
          <w:i/>
        </w:rPr>
        <w:t>Article</w:t>
      </w:r>
      <w:proofErr w:type="spellEnd"/>
      <w:r w:rsidR="002936B8" w:rsidRPr="002936B8">
        <w:rPr>
          <w:i/>
        </w:rPr>
        <w:t xml:space="preserve"> 5(3) of </w:t>
      </w:r>
      <w:proofErr w:type="spellStart"/>
      <w:r w:rsidR="002936B8" w:rsidRPr="002936B8">
        <w:rPr>
          <w:i/>
        </w:rPr>
        <w:t>Regulation</w:t>
      </w:r>
      <w:proofErr w:type="spellEnd"/>
      <w:r w:rsidR="002936B8" w:rsidRPr="002936B8">
        <w:rPr>
          <w:i/>
        </w:rPr>
        <w:t xml:space="preserve"> (EC) No 726/2004 </w:t>
      </w:r>
      <w:proofErr w:type="spellStart"/>
      <w:r w:rsidR="002936B8" w:rsidRPr="002936B8">
        <w:rPr>
          <w:i/>
        </w:rPr>
        <w:t>referral</w:t>
      </w:r>
      <w:proofErr w:type="spellEnd"/>
      <w:r w:rsidR="002936B8" w:rsidRPr="002936B8">
        <w:rPr>
          <w:i/>
        </w:rPr>
        <w:t xml:space="preserve"> </w:t>
      </w:r>
      <w:proofErr w:type="spellStart"/>
      <w:r w:rsidR="002936B8" w:rsidRPr="002936B8">
        <w:rPr>
          <w:i/>
        </w:rPr>
        <w:t>on</w:t>
      </w:r>
      <w:proofErr w:type="spellEnd"/>
      <w:r w:rsidR="002936B8" w:rsidRPr="002936B8">
        <w:rPr>
          <w:i/>
        </w:rPr>
        <w:t xml:space="preserve"> </w:t>
      </w:r>
      <w:proofErr w:type="spellStart"/>
      <w:r w:rsidR="002936B8" w:rsidRPr="002936B8">
        <w:rPr>
          <w:i/>
        </w:rPr>
        <w:t>nitrosamine</w:t>
      </w:r>
      <w:proofErr w:type="spellEnd"/>
      <w:r w:rsidR="002936B8" w:rsidRPr="002936B8">
        <w:rPr>
          <w:i/>
        </w:rPr>
        <w:t xml:space="preserve"> </w:t>
      </w:r>
      <w:proofErr w:type="spellStart"/>
      <w:r w:rsidR="002936B8" w:rsidRPr="002936B8">
        <w:rPr>
          <w:i/>
        </w:rPr>
        <w:t>impurities</w:t>
      </w:r>
      <w:proofErr w:type="spellEnd"/>
      <w:r w:rsidR="002936B8" w:rsidRPr="002936B8">
        <w:rPr>
          <w:i/>
        </w:rPr>
        <w:t xml:space="preserve"> in human medicinal </w:t>
      </w:r>
      <w:proofErr w:type="spellStart"/>
      <w:r w:rsidR="002936B8" w:rsidRPr="002936B8">
        <w:rPr>
          <w:i/>
        </w:rPr>
        <w:t>products</w:t>
      </w:r>
      <w:proofErr w:type="spellEnd"/>
      <w:r w:rsidR="00C20976" w:rsidRPr="00BF2E8C">
        <w:rPr>
          <w:lang w:val="en-US"/>
        </w:rPr>
        <w:t>.</w:t>
      </w:r>
      <w:r w:rsidR="00E77137" w:rsidRPr="00BF2E8C">
        <w:rPr>
          <w:vertAlign w:val="superscript"/>
          <w:lang w:val="en-US"/>
        </w:rPr>
        <w:fldChar w:fldCharType="begin"/>
      </w:r>
      <w:r w:rsidR="00E77137" w:rsidRPr="00BF2E8C">
        <w:rPr>
          <w:vertAlign w:val="superscript"/>
          <w:lang w:val="en-US"/>
        </w:rPr>
        <w:instrText xml:space="preserve"> NOTEREF _Ref63759751 \h  \* MERGEFORMAT </w:instrText>
      </w:r>
      <w:r w:rsidR="00E77137" w:rsidRPr="00BF2E8C">
        <w:rPr>
          <w:vertAlign w:val="superscript"/>
          <w:lang w:val="en-US"/>
        </w:rPr>
      </w:r>
      <w:r w:rsidR="00E77137" w:rsidRPr="00BF2E8C">
        <w:rPr>
          <w:vertAlign w:val="superscript"/>
          <w:lang w:val="en-US"/>
        </w:rPr>
        <w:fldChar w:fldCharType="separate"/>
      </w:r>
      <w:r w:rsidR="006E571C">
        <w:rPr>
          <w:vertAlign w:val="superscript"/>
          <w:lang w:val="en-US"/>
        </w:rPr>
        <w:t>2</w:t>
      </w:r>
      <w:r w:rsidR="00E77137" w:rsidRPr="00BF2E8C">
        <w:rPr>
          <w:vertAlign w:val="superscript"/>
          <w:lang w:val="en-US"/>
        </w:rPr>
        <w:fldChar w:fldCharType="end"/>
      </w:r>
      <w:r w:rsidR="00C20976" w:rsidRPr="00BF2E8C">
        <w:rPr>
          <w:lang w:val="en-US"/>
        </w:rPr>
        <w:t xml:space="preserve"> In addition, the root causes</w:t>
      </w:r>
      <w:r w:rsidR="00E77137" w:rsidRPr="00BF2E8C">
        <w:rPr>
          <w:lang w:val="en-US"/>
        </w:rPr>
        <w:t>, such as</w:t>
      </w:r>
      <w:r w:rsidR="00C20976" w:rsidRPr="00BF2E8C">
        <w:rPr>
          <w:lang w:val="en-US"/>
        </w:rPr>
        <w:t xml:space="preserve"> “</w:t>
      </w:r>
      <w:r w:rsidR="00C20976" w:rsidRPr="00BF2E8C">
        <w:rPr>
          <w:i/>
          <w:lang w:val="en-US"/>
        </w:rPr>
        <w:t>Quenching Process as a Source of Nitrosamine Contamination</w:t>
      </w:r>
      <w:r w:rsidR="00C20976" w:rsidRPr="00BF2E8C">
        <w:rPr>
          <w:lang w:val="en-US"/>
        </w:rPr>
        <w:t>” and “</w:t>
      </w:r>
      <w:r w:rsidR="00C20976" w:rsidRPr="00BF2E8C">
        <w:rPr>
          <w:i/>
          <w:lang w:val="en-US"/>
        </w:rPr>
        <w:t>Lack of Process Optimization and Control</w:t>
      </w:r>
      <w:r w:rsidR="00C20976" w:rsidRPr="00BF2E8C">
        <w:rPr>
          <w:lang w:val="en-US"/>
        </w:rPr>
        <w:t>” as described in FDA Guidance for Industry</w:t>
      </w:r>
      <w:r w:rsidR="00E77137" w:rsidRPr="00BF2E8C">
        <w:rPr>
          <w:vertAlign w:val="superscript"/>
          <w:lang w:val="en-US"/>
        </w:rPr>
        <w:fldChar w:fldCharType="begin"/>
      </w:r>
      <w:r w:rsidR="00E77137" w:rsidRPr="00BF2E8C">
        <w:rPr>
          <w:vertAlign w:val="superscript"/>
          <w:lang w:val="en-US"/>
        </w:rPr>
        <w:instrText xml:space="preserve"> NOTEREF _Ref61544376 \h  \* MERGEFORMAT </w:instrText>
      </w:r>
      <w:r w:rsidR="00E77137" w:rsidRPr="00BF2E8C">
        <w:rPr>
          <w:vertAlign w:val="superscript"/>
          <w:lang w:val="en-US"/>
        </w:rPr>
      </w:r>
      <w:r w:rsidR="00E77137" w:rsidRPr="00BF2E8C">
        <w:rPr>
          <w:vertAlign w:val="superscript"/>
          <w:lang w:val="en-US"/>
        </w:rPr>
        <w:fldChar w:fldCharType="separate"/>
      </w:r>
      <w:r w:rsidR="006E571C">
        <w:rPr>
          <w:vertAlign w:val="superscript"/>
          <w:lang w:val="en-US"/>
        </w:rPr>
        <w:t>3</w:t>
      </w:r>
      <w:r w:rsidR="00E77137" w:rsidRPr="00BF2E8C">
        <w:rPr>
          <w:vertAlign w:val="superscript"/>
          <w:lang w:val="en-US"/>
        </w:rPr>
        <w:fldChar w:fldCharType="end"/>
      </w:r>
      <w:r w:rsidR="00C20976" w:rsidRPr="00BF2E8C">
        <w:rPr>
          <w:lang w:val="en-US"/>
        </w:rPr>
        <w:t xml:space="preserve"> are </w:t>
      </w:r>
      <w:r w:rsidR="00BF2E8C" w:rsidRPr="00BF2E8C">
        <w:rPr>
          <w:lang w:val="en-US"/>
        </w:rPr>
        <w:t>addressed</w:t>
      </w:r>
      <w:r w:rsidR="00C20976" w:rsidRPr="00BF2E8C">
        <w:rPr>
          <w:lang w:val="en-US"/>
        </w:rPr>
        <w:t xml:space="preserve"> within the present EMA’s root causes. </w:t>
      </w:r>
      <w:r w:rsidR="001B207E">
        <w:rPr>
          <w:rFonts w:cs="Times New Roman"/>
          <w:szCs w:val="24"/>
          <w:lang w:val="en-GB"/>
        </w:rPr>
        <w:t>Namely, both</w:t>
      </w:r>
      <w:r w:rsidR="001B207E" w:rsidRPr="004639E7">
        <w:rPr>
          <w:rFonts w:cs="Times New Roman"/>
          <w:szCs w:val="24"/>
          <w:lang w:val="en-GB"/>
        </w:rPr>
        <w:t xml:space="preserve"> are covered within questions related to combination of </w:t>
      </w:r>
      <w:proofErr w:type="spellStart"/>
      <w:r w:rsidR="001B207E" w:rsidRPr="004639E7">
        <w:rPr>
          <w:rFonts w:cs="Times New Roman"/>
          <w:szCs w:val="24"/>
          <w:lang w:val="en-GB"/>
        </w:rPr>
        <w:t>nitrosating</w:t>
      </w:r>
      <w:proofErr w:type="spellEnd"/>
      <w:r w:rsidR="001B207E" w:rsidRPr="004639E7">
        <w:rPr>
          <w:rFonts w:cs="Times New Roman"/>
          <w:szCs w:val="24"/>
          <w:lang w:val="en-GB"/>
        </w:rPr>
        <w:t xml:space="preserve"> agent and </w:t>
      </w:r>
      <w:r w:rsidR="001B207E">
        <w:rPr>
          <w:rFonts w:cs="Times New Roman"/>
          <w:szCs w:val="24"/>
          <w:lang w:val="en-GB"/>
        </w:rPr>
        <w:t>nitrosatable</w:t>
      </w:r>
      <w:r w:rsidR="001B207E" w:rsidRPr="004639E7">
        <w:rPr>
          <w:rFonts w:cs="Times New Roman"/>
          <w:szCs w:val="24"/>
          <w:lang w:val="en-GB"/>
        </w:rPr>
        <w:t xml:space="preserve"> </w:t>
      </w:r>
      <w:r w:rsidR="001B207E">
        <w:rPr>
          <w:rFonts w:cs="Times New Roman"/>
          <w:szCs w:val="24"/>
          <w:lang w:val="en-GB"/>
        </w:rPr>
        <w:t>substances</w:t>
      </w:r>
      <w:r w:rsidR="001B207E" w:rsidRPr="004639E7">
        <w:rPr>
          <w:rFonts w:cs="Times New Roman"/>
          <w:szCs w:val="24"/>
          <w:lang w:val="en-GB"/>
        </w:rPr>
        <w:t xml:space="preserve"> or compounds susceptible of degradation into </w:t>
      </w:r>
      <w:r w:rsidR="001B207E">
        <w:rPr>
          <w:rFonts w:cs="Times New Roman"/>
          <w:szCs w:val="24"/>
          <w:lang w:val="en-GB"/>
        </w:rPr>
        <w:t>nitrosatable</w:t>
      </w:r>
      <w:r w:rsidR="001B207E" w:rsidRPr="004639E7">
        <w:rPr>
          <w:rFonts w:cs="Times New Roman"/>
          <w:szCs w:val="24"/>
          <w:lang w:val="en-GB"/>
        </w:rPr>
        <w:t xml:space="preserve"> as well as question</w:t>
      </w:r>
      <w:r w:rsidR="00AE2118">
        <w:rPr>
          <w:rFonts w:cs="Times New Roman"/>
          <w:szCs w:val="24"/>
          <w:lang w:val="en-GB"/>
        </w:rPr>
        <w:t>s</w:t>
      </w:r>
      <w:r w:rsidR="001B207E" w:rsidRPr="004639E7">
        <w:rPr>
          <w:rFonts w:cs="Times New Roman"/>
          <w:szCs w:val="24"/>
          <w:lang w:val="en-GB"/>
        </w:rPr>
        <w:t xml:space="preserve"> related to contami</w:t>
      </w:r>
      <w:r w:rsidR="001B207E">
        <w:rPr>
          <w:rFonts w:cs="Times New Roman"/>
          <w:szCs w:val="24"/>
          <w:lang w:val="en-GB"/>
        </w:rPr>
        <w:t>nation of starting materials/</w:t>
      </w:r>
      <w:r w:rsidR="001B207E" w:rsidRPr="004639E7">
        <w:rPr>
          <w:rFonts w:cs="Times New Roman"/>
          <w:szCs w:val="24"/>
          <w:lang w:val="en-GB"/>
        </w:rPr>
        <w:t>intermediates</w:t>
      </w:r>
      <w:r w:rsidR="001B207E">
        <w:rPr>
          <w:rFonts w:cs="Times New Roman"/>
          <w:szCs w:val="24"/>
          <w:lang w:val="en-GB"/>
        </w:rPr>
        <w:t>/raw materials</w:t>
      </w:r>
      <w:r w:rsidR="001B207E" w:rsidRPr="004639E7">
        <w:rPr>
          <w:rFonts w:cs="Times New Roman"/>
          <w:szCs w:val="24"/>
          <w:lang w:val="en-GB"/>
        </w:rPr>
        <w:t>.</w:t>
      </w:r>
      <w:r w:rsidR="001B207E">
        <w:rPr>
          <w:rFonts w:cs="Times New Roman"/>
          <w:szCs w:val="24"/>
          <w:lang w:val="en-GB"/>
        </w:rPr>
        <w:t xml:space="preserve"> </w:t>
      </w:r>
    </w:p>
    <w:p w14:paraId="23FCE2A6" w14:textId="378FCCCD" w:rsidR="004C2AA3" w:rsidRPr="00405286" w:rsidRDefault="004C2AA3" w:rsidP="004C2AA3">
      <w:pPr>
        <w:pStyle w:val="ListParagraph"/>
        <w:ind w:left="0" w:hanging="10"/>
        <w:rPr>
          <w:rFonts w:cs="Times New Roman"/>
          <w:szCs w:val="24"/>
          <w:lang w:val="en-GB"/>
        </w:rPr>
      </w:pPr>
    </w:p>
    <w:p w14:paraId="22B0ADCA" w14:textId="7F64AEEE" w:rsidR="004C2AA3" w:rsidRPr="00405286" w:rsidRDefault="00DC23C1" w:rsidP="009019F4">
      <w:pPr>
        <w:pStyle w:val="ListParagraph"/>
        <w:numPr>
          <w:ilvl w:val="0"/>
          <w:numId w:val="34"/>
        </w:numPr>
        <w:rPr>
          <w:rFonts w:cs="Times New Roman"/>
          <w:szCs w:val="24"/>
          <w:lang w:val="en-GB"/>
        </w:rPr>
      </w:pPr>
      <w:r w:rsidRPr="00405286">
        <w:rPr>
          <w:rFonts w:cs="Times New Roman"/>
          <w:b/>
          <w:szCs w:val="24"/>
          <w:lang w:val="en-GB"/>
        </w:rPr>
        <w:t xml:space="preserve">MANUFACTURING / </w:t>
      </w:r>
      <w:r w:rsidR="00085FD6" w:rsidRPr="00405286">
        <w:rPr>
          <w:rFonts w:cs="Times New Roman"/>
          <w:b/>
          <w:szCs w:val="24"/>
          <w:lang w:val="en-GB"/>
        </w:rPr>
        <w:t xml:space="preserve">PROCESS STEPS COVERED BY RISK </w:t>
      </w:r>
      <w:r w:rsidR="00D3544F">
        <w:rPr>
          <w:rFonts w:cs="Times New Roman"/>
          <w:b/>
          <w:szCs w:val="24"/>
          <w:lang w:val="en-GB"/>
        </w:rPr>
        <w:t>EVALUATION</w:t>
      </w:r>
    </w:p>
    <w:p w14:paraId="644D1614" w14:textId="7C54DF91" w:rsidR="00085FD6" w:rsidRPr="00405286" w:rsidRDefault="00085FD6" w:rsidP="004C2AA3">
      <w:pPr>
        <w:pStyle w:val="ListParagraph"/>
        <w:ind w:left="0" w:hanging="10"/>
        <w:rPr>
          <w:rFonts w:cs="Times New Roman"/>
          <w:szCs w:val="24"/>
          <w:lang w:val="en-GB"/>
        </w:rPr>
      </w:pPr>
    </w:p>
    <w:p w14:paraId="7AB4A7F0" w14:textId="794FDBC7" w:rsidR="00ED6C1E" w:rsidRDefault="00ED6C1E" w:rsidP="00EF3C52">
      <w:pPr>
        <w:pStyle w:val="ListParagraph"/>
        <w:ind w:left="0" w:hanging="10"/>
        <w:rPr>
          <w:rFonts w:cs="Times New Roman"/>
          <w:szCs w:val="24"/>
          <w:lang w:val="en-GB"/>
        </w:rPr>
      </w:pPr>
    </w:p>
    <w:p w14:paraId="07AF676B" w14:textId="61A489E4" w:rsidR="00ED6C1E" w:rsidRDefault="00ED6C1E" w:rsidP="00EF3C52">
      <w:pPr>
        <w:pStyle w:val="ListParagraph"/>
        <w:ind w:left="0" w:hanging="10"/>
        <w:rPr>
          <w:rFonts w:cs="Times New Roman"/>
          <w:szCs w:val="24"/>
          <w:lang w:val="en-GB"/>
        </w:rPr>
      </w:pPr>
      <w:r w:rsidRPr="007A07B5">
        <w:rPr>
          <w:rFonts w:cs="Times New Roman"/>
          <w:szCs w:val="24"/>
          <w:lang w:val="en-GB"/>
        </w:rPr>
        <w:t xml:space="preserve">The risk </w:t>
      </w:r>
      <w:r w:rsidR="002E6F73">
        <w:rPr>
          <w:rFonts w:cs="Times New Roman"/>
          <w:szCs w:val="24"/>
          <w:lang w:val="en-GB"/>
        </w:rPr>
        <w:t>evaluation</w:t>
      </w:r>
      <w:r w:rsidR="002E6F73" w:rsidRPr="007A07B5">
        <w:rPr>
          <w:rFonts w:cs="Times New Roman"/>
          <w:szCs w:val="24"/>
          <w:lang w:val="en-GB"/>
        </w:rPr>
        <w:t xml:space="preserve"> </w:t>
      </w:r>
      <w:r w:rsidRPr="007A07B5">
        <w:rPr>
          <w:rFonts w:cs="Times New Roman"/>
          <w:szCs w:val="24"/>
          <w:lang w:val="en-GB"/>
        </w:rPr>
        <w:t xml:space="preserve">covers all </w:t>
      </w:r>
      <w:r w:rsidR="00D05D73">
        <w:rPr>
          <w:rFonts w:cs="Times New Roman"/>
          <w:szCs w:val="24"/>
          <w:lang w:val="en-GB"/>
        </w:rPr>
        <w:t>API</w:t>
      </w:r>
      <w:r w:rsidR="008C4FF9">
        <w:rPr>
          <w:rFonts w:cs="Times New Roman"/>
          <w:szCs w:val="24"/>
          <w:lang w:val="en-GB"/>
        </w:rPr>
        <w:t xml:space="preserve"> </w:t>
      </w:r>
      <w:r w:rsidRPr="007A07B5">
        <w:rPr>
          <w:rFonts w:cs="Times New Roman"/>
          <w:szCs w:val="24"/>
          <w:lang w:val="en-GB"/>
        </w:rPr>
        <w:t xml:space="preserve">manufacturing steps as presented below. </w:t>
      </w:r>
    </w:p>
    <w:p w14:paraId="09CEC39A" w14:textId="77777777" w:rsidR="00D05D73" w:rsidRPr="007A07B5" w:rsidRDefault="00D05D73" w:rsidP="00EF3C52">
      <w:pPr>
        <w:pStyle w:val="ListParagraph"/>
        <w:ind w:left="0" w:hanging="10"/>
        <w:rPr>
          <w:rFonts w:cs="Times New Roman"/>
          <w:szCs w:val="24"/>
          <w:lang w:val="en-GB"/>
        </w:rPr>
      </w:pPr>
    </w:p>
    <w:p w14:paraId="7CFC5EAC" w14:textId="7794F7D1" w:rsidR="00C626F8" w:rsidRDefault="004916FF" w:rsidP="008C4FF9">
      <w:pPr>
        <w:rPr>
          <w:rFonts w:asciiTheme="majorBidi" w:hAnsiTheme="majorBidi" w:cstheme="majorBidi"/>
          <w:i/>
          <w:color w:val="0070C0"/>
          <w:szCs w:val="24"/>
          <w:lang w:val="en-GB"/>
        </w:rPr>
      </w:pPr>
      <w:r>
        <w:rPr>
          <w:rFonts w:asciiTheme="majorBidi" w:hAnsiTheme="majorBidi" w:cstheme="majorBidi"/>
          <w:i/>
          <w:color w:val="0070C0"/>
          <w:szCs w:val="24"/>
          <w:lang w:val="en-GB"/>
        </w:rPr>
        <w:t>(</w:t>
      </w:r>
      <w:r w:rsidR="008C4FF9" w:rsidRPr="007A07B5">
        <w:rPr>
          <w:rFonts w:asciiTheme="majorBidi" w:hAnsiTheme="majorBidi" w:cstheme="majorBidi"/>
          <w:i/>
          <w:color w:val="0070C0"/>
          <w:szCs w:val="24"/>
          <w:lang w:val="en-GB"/>
        </w:rPr>
        <w:t xml:space="preserve">INTERNAL INSTRUCTION ONLY. </w:t>
      </w:r>
      <w:r w:rsidR="007A07B5">
        <w:rPr>
          <w:rFonts w:asciiTheme="majorBidi" w:hAnsiTheme="majorBidi" w:cstheme="majorBidi"/>
          <w:i/>
          <w:color w:val="0070C0"/>
          <w:szCs w:val="24"/>
          <w:lang w:val="en-GB"/>
        </w:rPr>
        <w:t>SHOULD BE DELETED</w:t>
      </w:r>
      <w:r w:rsidR="00C626F8" w:rsidRPr="007A07B5">
        <w:rPr>
          <w:rFonts w:asciiTheme="majorBidi" w:hAnsiTheme="majorBidi" w:cstheme="majorBidi"/>
          <w:i/>
          <w:color w:val="0070C0"/>
          <w:szCs w:val="24"/>
          <w:lang w:val="en-GB"/>
        </w:rPr>
        <w:t>. Include route of synthesis and pr</w:t>
      </w:r>
      <w:r>
        <w:rPr>
          <w:rFonts w:asciiTheme="majorBidi" w:hAnsiTheme="majorBidi" w:cstheme="majorBidi"/>
          <w:i/>
          <w:color w:val="0070C0"/>
          <w:szCs w:val="24"/>
          <w:lang w:val="en-GB"/>
        </w:rPr>
        <w:t>ocess description, if relevant.</w:t>
      </w:r>
      <w:r w:rsidR="005335D5" w:rsidRPr="005335D5">
        <w:t xml:space="preserve"> </w:t>
      </w:r>
      <w:r w:rsidR="005335D5" w:rsidRPr="005335D5">
        <w:rPr>
          <w:rFonts w:asciiTheme="majorBidi" w:hAnsiTheme="majorBidi" w:cstheme="majorBidi"/>
          <w:i/>
          <w:color w:val="0070C0"/>
          <w:szCs w:val="24"/>
          <w:lang w:val="en-GB"/>
        </w:rPr>
        <w:t>The process description can be replaced by a workflow with the relevant information for the evaluation or just to reference the filing applicable section.</w:t>
      </w:r>
      <w:r>
        <w:rPr>
          <w:rFonts w:asciiTheme="majorBidi" w:hAnsiTheme="majorBidi" w:cstheme="majorBidi"/>
          <w:i/>
          <w:color w:val="0070C0"/>
          <w:szCs w:val="24"/>
          <w:lang w:val="en-GB"/>
        </w:rPr>
        <w:t>)</w:t>
      </w:r>
    </w:p>
    <w:p w14:paraId="28F3F1DB" w14:textId="77777777" w:rsidR="00E5394E" w:rsidRPr="007A07B5" w:rsidRDefault="00E5394E" w:rsidP="008C4FF9">
      <w:pPr>
        <w:rPr>
          <w:rFonts w:asciiTheme="majorBidi" w:hAnsiTheme="majorBidi" w:cstheme="majorBidi"/>
          <w:i/>
          <w:color w:val="0070C0"/>
          <w:szCs w:val="24"/>
          <w:lang w:val="en-GB"/>
        </w:rPr>
      </w:pPr>
    </w:p>
    <w:p w14:paraId="616E5CC4" w14:textId="77777777" w:rsidR="00C626F8" w:rsidRPr="00405286" w:rsidRDefault="00C626F8" w:rsidP="008C4FF9">
      <w:pPr>
        <w:rPr>
          <w:rFonts w:cs="Times New Roman"/>
          <w:szCs w:val="24"/>
          <w:lang w:val="en-GB"/>
        </w:rPr>
      </w:pPr>
    </w:p>
    <w:p w14:paraId="789AEB9A" w14:textId="3A2489D5" w:rsidR="002B73B1" w:rsidRPr="00405286" w:rsidRDefault="002B73B1" w:rsidP="003B50B2">
      <w:pPr>
        <w:pStyle w:val="ListParagraph"/>
        <w:numPr>
          <w:ilvl w:val="0"/>
          <w:numId w:val="22"/>
        </w:numPr>
        <w:rPr>
          <w:rFonts w:cs="Times New Roman"/>
          <w:b/>
          <w:szCs w:val="24"/>
          <w:lang w:val="en-GB"/>
        </w:rPr>
      </w:pPr>
      <w:r w:rsidRPr="00405286">
        <w:rPr>
          <w:rFonts w:cs="Times New Roman"/>
          <w:b/>
          <w:szCs w:val="24"/>
          <w:lang w:val="en-GB"/>
        </w:rPr>
        <w:lastRenderedPageBreak/>
        <w:t xml:space="preserve">RISK </w:t>
      </w:r>
      <w:r w:rsidR="00991147" w:rsidRPr="00405286">
        <w:rPr>
          <w:rFonts w:cs="Times New Roman"/>
          <w:b/>
          <w:szCs w:val="24"/>
          <w:lang w:val="en-GB"/>
        </w:rPr>
        <w:t>EVALUATION</w:t>
      </w:r>
      <w:r w:rsidRPr="00405286">
        <w:rPr>
          <w:rFonts w:cs="Times New Roman"/>
          <w:b/>
          <w:szCs w:val="24"/>
          <w:lang w:val="en-GB"/>
        </w:rPr>
        <w:t xml:space="preserve"> METHODOLOGY</w:t>
      </w:r>
    </w:p>
    <w:p w14:paraId="6A866572" w14:textId="77777777" w:rsidR="002B73B1" w:rsidRPr="00405286" w:rsidRDefault="002B73B1" w:rsidP="002B73B1">
      <w:pPr>
        <w:pStyle w:val="ListParagraph"/>
        <w:ind w:left="786"/>
        <w:rPr>
          <w:rFonts w:cs="Times New Roman"/>
          <w:b/>
          <w:szCs w:val="24"/>
          <w:lang w:val="en-GB"/>
        </w:rPr>
      </w:pPr>
    </w:p>
    <w:p w14:paraId="13959E4E" w14:textId="1C55B700" w:rsidR="00637F4E" w:rsidRPr="00405286" w:rsidRDefault="00637F4E" w:rsidP="002B73B1">
      <w:pPr>
        <w:rPr>
          <w:lang w:val="en-GB"/>
        </w:rPr>
      </w:pPr>
      <w:r w:rsidRPr="00405286">
        <w:rPr>
          <w:lang w:val="en-GB"/>
        </w:rPr>
        <w:t xml:space="preserve">The risk </w:t>
      </w:r>
      <w:r w:rsidR="00991147" w:rsidRPr="00405286">
        <w:rPr>
          <w:lang w:val="en-GB"/>
        </w:rPr>
        <w:t>evaluation</w:t>
      </w:r>
      <w:r w:rsidR="00374034" w:rsidRPr="00405286">
        <w:rPr>
          <w:lang w:val="en-GB"/>
        </w:rPr>
        <w:t xml:space="preserve"> </w:t>
      </w:r>
      <w:r w:rsidR="00E01823" w:rsidRPr="00405286">
        <w:rPr>
          <w:lang w:val="en-GB"/>
        </w:rPr>
        <w:t>for potential presence of nitrosamines h</w:t>
      </w:r>
      <w:r w:rsidRPr="00405286">
        <w:rPr>
          <w:lang w:val="en-GB"/>
        </w:rPr>
        <w:t xml:space="preserve">as been </w:t>
      </w:r>
      <w:r w:rsidR="00374034" w:rsidRPr="00405286">
        <w:rPr>
          <w:lang w:val="en-GB"/>
        </w:rPr>
        <w:t xml:space="preserve">conducted taking into account the following dimensions </w:t>
      </w:r>
      <w:r w:rsidRPr="00405286">
        <w:rPr>
          <w:i/>
          <w:iCs/>
          <w:lang w:val="en-GB"/>
        </w:rPr>
        <w:t>[severity, probability, detectability]</w:t>
      </w:r>
      <w:r w:rsidRPr="00405286">
        <w:rPr>
          <w:lang w:val="en-GB"/>
        </w:rPr>
        <w:t>.</w:t>
      </w:r>
      <w:r w:rsidR="002B73B1" w:rsidRPr="00405286">
        <w:rPr>
          <w:lang w:val="en-GB"/>
        </w:rPr>
        <w:t xml:space="preserve"> </w:t>
      </w:r>
    </w:p>
    <w:p w14:paraId="2329AE5E" w14:textId="4B5A95BC" w:rsidR="002B73B1" w:rsidRPr="00405286" w:rsidRDefault="002B73B1" w:rsidP="002B73B1">
      <w:pPr>
        <w:pStyle w:val="ListParagraph"/>
        <w:ind w:left="786"/>
        <w:rPr>
          <w:lang w:val="en-GB"/>
        </w:rPr>
      </w:pPr>
    </w:p>
    <w:p w14:paraId="6D2F384B" w14:textId="77777777" w:rsidR="008A47B5" w:rsidRPr="00405286" w:rsidRDefault="008A47B5" w:rsidP="002B73B1">
      <w:pPr>
        <w:pStyle w:val="ListParagraph"/>
        <w:ind w:left="786"/>
        <w:rPr>
          <w:lang w:val="en-GB"/>
        </w:rPr>
      </w:pPr>
    </w:p>
    <w:p w14:paraId="0705CA72" w14:textId="2103A398" w:rsidR="00970F69" w:rsidRPr="007A07B5" w:rsidRDefault="008A47B5" w:rsidP="008A47B5">
      <w:pPr>
        <w:pStyle w:val="ListParagraph"/>
        <w:numPr>
          <w:ilvl w:val="0"/>
          <w:numId w:val="22"/>
        </w:numPr>
        <w:rPr>
          <w:rFonts w:cs="Times New Roman"/>
          <w:b/>
          <w:szCs w:val="24"/>
          <w:lang w:val="en-US"/>
        </w:rPr>
      </w:pPr>
      <w:r w:rsidRPr="00405286">
        <w:rPr>
          <w:rFonts w:cs="Times New Roman"/>
          <w:b/>
          <w:szCs w:val="24"/>
          <w:lang w:val="en-GB"/>
        </w:rPr>
        <w:t xml:space="preserve">SUMMARY OF ITEMS REVIEWED FOR THE RISK </w:t>
      </w:r>
      <w:r w:rsidR="00991147" w:rsidRPr="00405286">
        <w:rPr>
          <w:rFonts w:cs="Times New Roman"/>
          <w:b/>
          <w:szCs w:val="24"/>
          <w:lang w:val="en-GB"/>
        </w:rPr>
        <w:t>EVALUATION</w:t>
      </w:r>
      <w:r w:rsidR="0031356E">
        <w:rPr>
          <w:rFonts w:cs="Times New Roman"/>
          <w:b/>
          <w:szCs w:val="24"/>
          <w:lang w:val="en-GB"/>
        </w:rPr>
        <w:br/>
      </w:r>
      <w:r w:rsidR="0031356E" w:rsidRPr="007A07B5">
        <w:rPr>
          <w:rFonts w:cs="Times New Roman"/>
          <w:b/>
          <w:szCs w:val="24"/>
          <w:lang w:val="en-US"/>
        </w:rPr>
        <w:t xml:space="preserve">(includes </w:t>
      </w:r>
      <w:r w:rsidR="003416D9" w:rsidRPr="007A07B5">
        <w:rPr>
          <w:rFonts w:asciiTheme="majorBidi" w:hAnsiTheme="majorBidi" w:cstheme="majorBidi"/>
          <w:b/>
          <w:szCs w:val="24"/>
          <w:lang w:val="en-US"/>
        </w:rPr>
        <w:t xml:space="preserve">justification and risk </w:t>
      </w:r>
      <w:r w:rsidR="00A57009">
        <w:rPr>
          <w:rFonts w:asciiTheme="majorBidi" w:hAnsiTheme="majorBidi" w:cstheme="majorBidi"/>
          <w:b/>
          <w:szCs w:val="24"/>
          <w:lang w:val="en-US"/>
        </w:rPr>
        <w:t>evaluation</w:t>
      </w:r>
      <w:r w:rsidR="00A57009" w:rsidRPr="007A07B5">
        <w:rPr>
          <w:rFonts w:asciiTheme="majorBidi" w:hAnsiTheme="majorBidi" w:cstheme="majorBidi"/>
          <w:b/>
          <w:szCs w:val="24"/>
          <w:lang w:val="en-US"/>
        </w:rPr>
        <w:t xml:space="preserve"> </w:t>
      </w:r>
      <w:r w:rsidR="003416D9" w:rsidRPr="007A07B5">
        <w:rPr>
          <w:rFonts w:asciiTheme="majorBidi" w:hAnsiTheme="majorBidi" w:cstheme="majorBidi"/>
          <w:b/>
          <w:szCs w:val="24"/>
          <w:lang w:val="en-US"/>
        </w:rPr>
        <w:t>outcome</w:t>
      </w:r>
      <w:r w:rsidR="0031356E" w:rsidRPr="007A07B5">
        <w:rPr>
          <w:rFonts w:asciiTheme="majorBidi" w:hAnsiTheme="majorBidi" w:cstheme="majorBidi"/>
          <w:b/>
          <w:szCs w:val="24"/>
          <w:lang w:val="en-US"/>
        </w:rPr>
        <w:t>)</w:t>
      </w:r>
    </w:p>
    <w:p w14:paraId="5B57CEBD" w14:textId="77777777" w:rsidR="008A47B5" w:rsidRPr="00405286" w:rsidRDefault="008A47B5" w:rsidP="008A47B5">
      <w:pPr>
        <w:pStyle w:val="ListParagraph"/>
        <w:rPr>
          <w:rFonts w:asciiTheme="majorBidi" w:hAnsiTheme="majorBidi" w:cstheme="majorBidi"/>
          <w:b/>
          <w:sz w:val="22"/>
          <w:lang w:val="en-GB"/>
        </w:rPr>
      </w:pPr>
    </w:p>
    <w:p w14:paraId="1243C268" w14:textId="2EAF8D35" w:rsidR="008A47B5" w:rsidRDefault="002936B8" w:rsidP="00B1146C">
      <w:pPr>
        <w:rPr>
          <w:rFonts w:asciiTheme="majorBidi" w:hAnsiTheme="majorBidi" w:cstheme="majorBidi"/>
          <w:color w:val="0070C0"/>
          <w:szCs w:val="24"/>
          <w:lang w:val="en-GB"/>
        </w:rPr>
      </w:pPr>
      <w:r w:rsidRPr="00907AF6">
        <w:rPr>
          <w:i/>
          <w:iCs/>
          <w:color w:val="0070C0"/>
          <w:lang w:val="en-GB"/>
        </w:rPr>
        <w:t xml:space="preserve">(INTERNAL INSTRUCTION ONLY. </w:t>
      </w:r>
      <w:r w:rsidR="007A07B5">
        <w:rPr>
          <w:i/>
          <w:iCs/>
          <w:color w:val="0070C0"/>
          <w:lang w:val="en-GB"/>
        </w:rPr>
        <w:t>SHOULD BE DELETED</w:t>
      </w:r>
      <w:r w:rsidRPr="00907AF6">
        <w:rPr>
          <w:i/>
          <w:iCs/>
          <w:color w:val="0070C0"/>
          <w:lang w:val="en-GB"/>
        </w:rPr>
        <w:t xml:space="preserve">. </w:t>
      </w:r>
      <w:r w:rsidR="008A47B5" w:rsidRPr="00907AF6">
        <w:rPr>
          <w:rFonts w:asciiTheme="majorBidi" w:hAnsiTheme="majorBidi" w:cstheme="majorBidi"/>
          <w:i/>
          <w:color w:val="0070C0"/>
          <w:szCs w:val="24"/>
          <w:lang w:val="en-GB"/>
        </w:rPr>
        <w:t>For each of the following items, indicate whether a risk for presence of nitrosamines has been identified or not.</w:t>
      </w:r>
      <w:r w:rsidR="00DE23FC" w:rsidRPr="00907AF6">
        <w:rPr>
          <w:rFonts w:asciiTheme="majorBidi" w:hAnsiTheme="majorBidi" w:cstheme="majorBidi"/>
          <w:i/>
          <w:color w:val="0070C0"/>
          <w:szCs w:val="24"/>
          <w:lang w:val="en-GB"/>
        </w:rPr>
        <w:t xml:space="preserve"> </w:t>
      </w:r>
      <w:r w:rsidR="00A557D6" w:rsidRPr="00907AF6">
        <w:rPr>
          <w:rFonts w:asciiTheme="majorBidi" w:hAnsiTheme="majorBidi" w:cstheme="majorBidi"/>
          <w:i/>
          <w:color w:val="0070C0"/>
          <w:szCs w:val="24"/>
          <w:lang w:val="en-GB"/>
        </w:rPr>
        <w:t>In each case consider the item’s potential as a di</w:t>
      </w:r>
      <w:r w:rsidR="00617BD0" w:rsidRPr="00907AF6">
        <w:rPr>
          <w:rFonts w:asciiTheme="majorBidi" w:hAnsiTheme="majorBidi" w:cstheme="majorBidi"/>
          <w:i/>
          <w:color w:val="0070C0"/>
          <w:szCs w:val="24"/>
          <w:lang w:val="en-GB"/>
        </w:rPr>
        <w:t xml:space="preserve">rect source of nitrosamines </w:t>
      </w:r>
      <w:r w:rsidR="00390359" w:rsidRPr="00907AF6">
        <w:rPr>
          <w:rFonts w:asciiTheme="majorBidi" w:hAnsiTheme="majorBidi" w:cstheme="majorBidi"/>
          <w:i/>
          <w:color w:val="0070C0"/>
          <w:szCs w:val="24"/>
          <w:lang w:val="en-GB"/>
        </w:rPr>
        <w:t>and/or</w:t>
      </w:r>
      <w:r w:rsidR="00A557D6" w:rsidRPr="00907AF6">
        <w:rPr>
          <w:rFonts w:asciiTheme="majorBidi" w:hAnsiTheme="majorBidi" w:cstheme="majorBidi"/>
          <w:i/>
          <w:color w:val="0070C0"/>
          <w:szCs w:val="24"/>
          <w:lang w:val="en-GB"/>
        </w:rPr>
        <w:t xml:space="preserve"> source of nitrosamine precursors</w:t>
      </w:r>
      <w:r w:rsidR="003B7355">
        <w:rPr>
          <w:rFonts w:asciiTheme="majorBidi" w:hAnsiTheme="majorBidi" w:cstheme="majorBidi"/>
          <w:i/>
          <w:color w:val="0070C0"/>
          <w:szCs w:val="24"/>
          <w:lang w:val="en-GB"/>
        </w:rPr>
        <w:t>,</w:t>
      </w:r>
      <w:r w:rsidR="00A557D6" w:rsidRPr="00907AF6">
        <w:rPr>
          <w:rFonts w:asciiTheme="majorBidi" w:hAnsiTheme="majorBidi" w:cstheme="majorBidi"/>
          <w:i/>
          <w:color w:val="0070C0"/>
          <w:szCs w:val="24"/>
          <w:lang w:val="en-GB"/>
        </w:rPr>
        <w:t xml:space="preserve"> which could subsequently pose a risk of nitrosamine formation</w:t>
      </w:r>
      <w:r w:rsidR="00617BD0" w:rsidRPr="00907AF6">
        <w:rPr>
          <w:rFonts w:asciiTheme="majorBidi" w:hAnsiTheme="majorBidi" w:cstheme="majorBidi"/>
          <w:i/>
          <w:color w:val="0070C0"/>
          <w:szCs w:val="24"/>
          <w:lang w:val="en-GB"/>
        </w:rPr>
        <w:t>.</w:t>
      </w:r>
      <w:r w:rsidR="0063686A" w:rsidRPr="00907AF6">
        <w:rPr>
          <w:rFonts w:asciiTheme="majorBidi" w:hAnsiTheme="majorBidi" w:cstheme="majorBidi"/>
          <w:i/>
          <w:color w:val="0070C0"/>
          <w:szCs w:val="24"/>
          <w:lang w:val="en-GB"/>
        </w:rPr>
        <w:t xml:space="preserve"> </w:t>
      </w:r>
      <w:r w:rsidR="00390359" w:rsidRPr="00907AF6">
        <w:rPr>
          <w:rFonts w:asciiTheme="majorBidi" w:hAnsiTheme="majorBidi" w:cstheme="majorBidi"/>
          <w:i/>
          <w:color w:val="0070C0"/>
          <w:szCs w:val="24"/>
          <w:lang w:val="en-GB"/>
        </w:rPr>
        <w:t xml:space="preserve">Please consider presence of </w:t>
      </w:r>
      <w:proofErr w:type="spellStart"/>
      <w:r w:rsidR="00390359" w:rsidRPr="00907AF6">
        <w:rPr>
          <w:rFonts w:asciiTheme="majorBidi" w:hAnsiTheme="majorBidi" w:cstheme="majorBidi"/>
          <w:i/>
          <w:color w:val="0070C0"/>
          <w:szCs w:val="24"/>
          <w:lang w:val="en-GB"/>
        </w:rPr>
        <w:t>nitrosating</w:t>
      </w:r>
      <w:proofErr w:type="spellEnd"/>
      <w:r w:rsidR="00390359" w:rsidRPr="00907AF6">
        <w:rPr>
          <w:rFonts w:asciiTheme="majorBidi" w:hAnsiTheme="majorBidi" w:cstheme="majorBidi"/>
          <w:i/>
          <w:color w:val="0070C0"/>
          <w:szCs w:val="24"/>
          <w:lang w:val="en-GB"/>
        </w:rPr>
        <w:t xml:space="preserve"> agents and nitrosatable substances for the risk evaluation results in Chapter </w:t>
      </w:r>
      <w:r w:rsidRPr="00907AF6">
        <w:rPr>
          <w:rFonts w:asciiTheme="majorBidi" w:hAnsiTheme="majorBidi" w:cstheme="majorBidi"/>
          <w:i/>
          <w:color w:val="0070C0"/>
          <w:szCs w:val="24"/>
          <w:lang w:val="en-GB"/>
        </w:rPr>
        <w:t>7</w:t>
      </w:r>
      <w:r w:rsidR="00390359" w:rsidRPr="00907AF6">
        <w:rPr>
          <w:rFonts w:asciiTheme="majorBidi" w:hAnsiTheme="majorBidi" w:cstheme="majorBidi"/>
          <w:i/>
          <w:color w:val="0070C0"/>
          <w:szCs w:val="24"/>
          <w:lang w:val="en-GB"/>
        </w:rPr>
        <w:t xml:space="preserve">. Provide justification as to why the response is yes or no. </w:t>
      </w:r>
      <w:r w:rsidR="0063686A" w:rsidRPr="00907AF6">
        <w:rPr>
          <w:rFonts w:asciiTheme="majorBidi" w:hAnsiTheme="majorBidi" w:cstheme="majorBidi"/>
          <w:i/>
          <w:color w:val="0070C0"/>
          <w:szCs w:val="24"/>
          <w:lang w:val="en-GB"/>
        </w:rPr>
        <w:t xml:space="preserve">For additional information regarding presence of </w:t>
      </w:r>
      <w:proofErr w:type="spellStart"/>
      <w:r w:rsidR="0063686A" w:rsidRPr="00907AF6">
        <w:rPr>
          <w:rFonts w:asciiTheme="majorBidi" w:hAnsiTheme="majorBidi" w:cstheme="majorBidi"/>
          <w:i/>
          <w:color w:val="0070C0"/>
          <w:szCs w:val="24"/>
          <w:lang w:val="en-GB"/>
        </w:rPr>
        <w:t>nitrosating</w:t>
      </w:r>
      <w:proofErr w:type="spellEnd"/>
      <w:r w:rsidR="0063686A" w:rsidRPr="00907AF6">
        <w:rPr>
          <w:rFonts w:asciiTheme="majorBidi" w:hAnsiTheme="majorBidi" w:cstheme="majorBidi"/>
          <w:i/>
          <w:color w:val="0070C0"/>
          <w:szCs w:val="24"/>
          <w:lang w:val="en-GB"/>
        </w:rPr>
        <w:t xml:space="preserve"> agents and nitrosatable substances in the API</w:t>
      </w:r>
      <w:r w:rsidR="003B7355">
        <w:rPr>
          <w:rFonts w:asciiTheme="majorBidi" w:hAnsiTheme="majorBidi" w:cstheme="majorBidi"/>
          <w:i/>
          <w:color w:val="0070C0"/>
          <w:szCs w:val="24"/>
          <w:lang w:val="en-GB"/>
        </w:rPr>
        <w:t>,</w:t>
      </w:r>
      <w:r w:rsidR="0063686A" w:rsidRPr="00907AF6">
        <w:rPr>
          <w:rFonts w:asciiTheme="majorBidi" w:hAnsiTheme="majorBidi" w:cstheme="majorBidi"/>
          <w:i/>
          <w:color w:val="0070C0"/>
          <w:szCs w:val="24"/>
          <w:lang w:val="en-GB"/>
        </w:rPr>
        <w:t xml:space="preserve"> please refer to </w:t>
      </w:r>
      <w:r w:rsidR="00DE23FC" w:rsidRPr="00907AF6">
        <w:rPr>
          <w:rFonts w:asciiTheme="majorBidi" w:hAnsiTheme="majorBidi" w:cstheme="majorBidi"/>
          <w:i/>
          <w:color w:val="0070C0"/>
          <w:szCs w:val="24"/>
          <w:lang w:val="en-GB"/>
        </w:rPr>
        <w:t>C</w:t>
      </w:r>
      <w:r w:rsidR="0063686A" w:rsidRPr="00907AF6">
        <w:rPr>
          <w:rFonts w:asciiTheme="majorBidi" w:hAnsiTheme="majorBidi" w:cstheme="majorBidi"/>
          <w:i/>
          <w:color w:val="0070C0"/>
          <w:szCs w:val="24"/>
          <w:lang w:val="en-GB"/>
        </w:rPr>
        <w:t>hapter 7.</w:t>
      </w:r>
      <w:r w:rsidRPr="00907AF6">
        <w:rPr>
          <w:rFonts w:asciiTheme="majorBidi" w:hAnsiTheme="majorBidi" w:cstheme="majorBidi"/>
          <w:color w:val="0070C0"/>
          <w:szCs w:val="24"/>
          <w:lang w:val="en-GB"/>
        </w:rPr>
        <w:t>)</w:t>
      </w:r>
    </w:p>
    <w:p w14:paraId="0360856F" w14:textId="12317D74" w:rsidR="0076469D" w:rsidRDefault="0076469D" w:rsidP="00B1146C">
      <w:pPr>
        <w:rPr>
          <w:rFonts w:asciiTheme="majorBidi" w:hAnsiTheme="majorBidi" w:cstheme="majorBidi"/>
          <w:color w:val="0070C0"/>
          <w:szCs w:val="24"/>
          <w:lang w:val="en-GB"/>
        </w:rPr>
      </w:pPr>
    </w:p>
    <w:tbl>
      <w:tblPr>
        <w:tblStyle w:val="TableGrid"/>
        <w:tblW w:w="0" w:type="auto"/>
        <w:tblLook w:val="04A0" w:firstRow="1" w:lastRow="0" w:firstColumn="1" w:lastColumn="0" w:noHBand="0" w:noVBand="1"/>
      </w:tblPr>
      <w:tblGrid>
        <w:gridCol w:w="9296"/>
      </w:tblGrid>
      <w:tr w:rsidR="00DF5198" w14:paraId="3D6A6C3D" w14:textId="77777777" w:rsidTr="00DF5198">
        <w:tc>
          <w:tcPr>
            <w:tcW w:w="9296" w:type="dxa"/>
          </w:tcPr>
          <w:p w14:paraId="45DA057A" w14:textId="18769D62" w:rsidR="00DF5198" w:rsidRPr="00422FFE" w:rsidRDefault="00DF5198" w:rsidP="00DF5198">
            <w:pPr>
              <w:rPr>
                <w:rFonts w:asciiTheme="majorBidi" w:hAnsiTheme="majorBidi" w:cstheme="majorBidi"/>
                <w:b/>
                <w:szCs w:val="24"/>
                <w:lang w:val="en-GB"/>
              </w:rPr>
            </w:pPr>
            <w:r w:rsidRPr="00422FFE">
              <w:rPr>
                <w:rFonts w:asciiTheme="majorBidi" w:hAnsiTheme="majorBidi" w:cstheme="majorBidi"/>
                <w:b/>
                <w:szCs w:val="24"/>
                <w:lang w:val="en-GB"/>
              </w:rPr>
              <w:t>Note:</w:t>
            </w:r>
          </w:p>
          <w:p w14:paraId="1DEA37C6" w14:textId="5F5A3B6B" w:rsidR="00DF5198" w:rsidRPr="00DF5198" w:rsidRDefault="00DF5198" w:rsidP="009B17FB">
            <w:pPr>
              <w:rPr>
                <w:rFonts w:asciiTheme="majorBidi" w:hAnsiTheme="majorBidi" w:cstheme="majorBidi"/>
                <w:szCs w:val="24"/>
                <w:lang w:val="en-GB"/>
              </w:rPr>
            </w:pPr>
            <w:r w:rsidRPr="00772643">
              <w:rPr>
                <w:rFonts w:asciiTheme="majorBidi" w:hAnsiTheme="majorBidi" w:cstheme="majorBidi"/>
                <w:szCs w:val="24"/>
                <w:lang w:val="en-GB"/>
              </w:rPr>
              <w:t xml:space="preserve">Please note that below Summary table (Table 1) is done based on </w:t>
            </w:r>
            <w:proofErr w:type="spellStart"/>
            <w:r w:rsidRPr="00772643">
              <w:rPr>
                <w:rFonts w:asciiTheme="majorBidi" w:hAnsiTheme="majorBidi" w:cstheme="majorBidi"/>
                <w:szCs w:val="24"/>
                <w:lang w:val="en-GB"/>
              </w:rPr>
              <w:t>CMDh</w:t>
            </w:r>
            <w:proofErr w:type="spellEnd"/>
            <w:r w:rsidRPr="00772643">
              <w:rPr>
                <w:rFonts w:asciiTheme="majorBidi" w:hAnsiTheme="majorBidi" w:cstheme="majorBidi"/>
                <w:szCs w:val="24"/>
                <w:lang w:val="en-GB"/>
              </w:rPr>
              <w:t>/439/2022 (Template for nitrosamine RE)</w:t>
            </w:r>
            <w:r w:rsidRPr="00772643">
              <w:rPr>
                <w:rStyle w:val="FootnoteReference"/>
                <w:rFonts w:asciiTheme="majorBidi" w:hAnsiTheme="majorBidi" w:cstheme="majorBidi"/>
                <w:szCs w:val="24"/>
                <w:lang w:val="en-GB"/>
              </w:rPr>
              <w:footnoteReference w:id="5"/>
            </w:r>
            <w:r w:rsidRPr="00772643">
              <w:rPr>
                <w:rFonts w:asciiTheme="majorBidi" w:hAnsiTheme="majorBidi" w:cstheme="majorBidi"/>
                <w:szCs w:val="24"/>
                <w:lang w:val="en-GB"/>
              </w:rPr>
              <w:t xml:space="preserve"> for convenience of </w:t>
            </w:r>
            <w:r w:rsidR="009B17FB">
              <w:rPr>
                <w:rFonts w:asciiTheme="majorBidi" w:hAnsiTheme="majorBidi" w:cstheme="majorBidi"/>
                <w:szCs w:val="24"/>
                <w:lang w:val="en-GB"/>
              </w:rPr>
              <w:t>drug product</w:t>
            </w:r>
            <w:r w:rsidRPr="00772643">
              <w:rPr>
                <w:rFonts w:asciiTheme="majorBidi" w:hAnsiTheme="majorBidi" w:cstheme="majorBidi"/>
                <w:szCs w:val="24"/>
                <w:lang w:val="en-GB"/>
              </w:rPr>
              <w:t xml:space="preserve"> manufacturer and to transparently demonstrate that the risk evaluation has been performed based </w:t>
            </w:r>
            <w:r>
              <w:rPr>
                <w:rFonts w:asciiTheme="majorBidi" w:hAnsiTheme="majorBidi" w:cstheme="majorBidi"/>
                <w:szCs w:val="24"/>
                <w:lang w:val="en-GB"/>
              </w:rPr>
              <w:t xml:space="preserve">on </w:t>
            </w:r>
            <w:r w:rsidRPr="00772643">
              <w:rPr>
                <w:rFonts w:asciiTheme="majorBidi" w:hAnsiTheme="majorBidi" w:cstheme="majorBidi"/>
                <w:szCs w:val="24"/>
                <w:lang w:val="en-GB"/>
              </w:rPr>
              <w:t xml:space="preserve">the current version of the </w:t>
            </w:r>
            <w:r w:rsidR="003B7355">
              <w:rPr>
                <w:rFonts w:asciiTheme="majorBidi" w:hAnsiTheme="majorBidi" w:cstheme="majorBidi"/>
                <w:szCs w:val="24"/>
                <w:lang w:val="en-GB"/>
              </w:rPr>
              <w:t xml:space="preserve">EMA </w:t>
            </w:r>
            <w:r w:rsidRPr="00772643">
              <w:rPr>
                <w:rFonts w:asciiTheme="majorBidi" w:hAnsiTheme="majorBidi" w:cstheme="majorBidi"/>
                <w:szCs w:val="24"/>
                <w:lang w:val="en-GB"/>
              </w:rPr>
              <w:t>Q&amp;A document</w:t>
            </w:r>
            <w:r w:rsidRPr="00772643">
              <w:rPr>
                <w:rFonts w:asciiTheme="majorBidi" w:hAnsiTheme="majorBidi" w:cstheme="majorBidi"/>
                <w:szCs w:val="24"/>
                <w:vertAlign w:val="superscript"/>
                <w:lang w:val="en-GB"/>
              </w:rPr>
              <w:fldChar w:fldCharType="begin"/>
            </w:r>
            <w:r w:rsidRPr="00772643">
              <w:rPr>
                <w:rFonts w:asciiTheme="majorBidi" w:hAnsiTheme="majorBidi" w:cstheme="majorBidi"/>
                <w:szCs w:val="24"/>
                <w:vertAlign w:val="superscript"/>
                <w:lang w:val="en-GB"/>
              </w:rPr>
              <w:instrText xml:space="preserve"> NOTEREF _Ref63759751 \h  \* MERGEFORMAT </w:instrText>
            </w:r>
            <w:r w:rsidRPr="00772643">
              <w:rPr>
                <w:rFonts w:asciiTheme="majorBidi" w:hAnsiTheme="majorBidi" w:cstheme="majorBidi"/>
                <w:szCs w:val="24"/>
                <w:vertAlign w:val="superscript"/>
                <w:lang w:val="en-GB"/>
              </w:rPr>
            </w:r>
            <w:r w:rsidRPr="00772643">
              <w:rPr>
                <w:rFonts w:asciiTheme="majorBidi" w:hAnsiTheme="majorBidi" w:cstheme="majorBidi"/>
                <w:szCs w:val="24"/>
                <w:vertAlign w:val="superscript"/>
                <w:lang w:val="en-GB"/>
              </w:rPr>
              <w:fldChar w:fldCharType="separate"/>
            </w:r>
            <w:r w:rsidRPr="00772643">
              <w:rPr>
                <w:rFonts w:asciiTheme="majorBidi" w:hAnsiTheme="majorBidi" w:cstheme="majorBidi"/>
                <w:szCs w:val="24"/>
                <w:vertAlign w:val="superscript"/>
                <w:lang w:val="en-GB"/>
              </w:rPr>
              <w:t>2</w:t>
            </w:r>
            <w:r w:rsidRPr="00772643">
              <w:rPr>
                <w:rFonts w:asciiTheme="majorBidi" w:hAnsiTheme="majorBidi" w:cstheme="majorBidi"/>
                <w:szCs w:val="24"/>
                <w:vertAlign w:val="superscript"/>
                <w:lang w:val="en-GB"/>
              </w:rPr>
              <w:fldChar w:fldCharType="end"/>
            </w:r>
            <w:r>
              <w:rPr>
                <w:rFonts w:asciiTheme="majorBidi" w:hAnsiTheme="majorBidi" w:cstheme="majorBidi"/>
                <w:szCs w:val="24"/>
                <w:lang w:val="en-GB"/>
              </w:rPr>
              <w:t xml:space="preserve"> and </w:t>
            </w:r>
            <w:r w:rsidRPr="00772643">
              <w:rPr>
                <w:rFonts w:asciiTheme="majorBidi" w:hAnsiTheme="majorBidi" w:cstheme="majorBidi"/>
                <w:szCs w:val="24"/>
                <w:lang w:val="en-GB"/>
              </w:rPr>
              <w:t xml:space="preserve">all risk factors </w:t>
            </w:r>
            <w:r w:rsidR="00EA467C">
              <w:rPr>
                <w:rFonts w:asciiTheme="majorBidi" w:hAnsiTheme="majorBidi" w:cstheme="majorBidi"/>
                <w:szCs w:val="24"/>
                <w:lang w:val="en-GB"/>
              </w:rPr>
              <w:t xml:space="preserve">related to active substance </w:t>
            </w:r>
            <w:r w:rsidRPr="00772643">
              <w:rPr>
                <w:rFonts w:asciiTheme="majorBidi" w:hAnsiTheme="majorBidi" w:cstheme="majorBidi"/>
                <w:szCs w:val="24"/>
                <w:lang w:val="en-GB"/>
              </w:rPr>
              <w:t xml:space="preserve">are sufficiently addressed in the risk evaluation itself. </w:t>
            </w:r>
          </w:p>
        </w:tc>
      </w:tr>
    </w:tbl>
    <w:p w14:paraId="6DAE1728" w14:textId="3998D462" w:rsidR="00332EF4" w:rsidRPr="00914D2A" w:rsidRDefault="00914D2A" w:rsidP="005335D5">
      <w:pPr>
        <w:pStyle w:val="Caption"/>
        <w:jc w:val="center"/>
        <w:rPr>
          <w:szCs w:val="20"/>
        </w:rPr>
      </w:pPr>
      <w:r w:rsidRPr="008D44D4">
        <w:rPr>
          <w:rFonts w:ascii="Times New Roman" w:hAnsi="Times New Roman" w:cs="Times New Roman"/>
          <w:sz w:val="24"/>
          <w:szCs w:val="24"/>
        </w:rPr>
        <w:t xml:space="preserve">Table </w:t>
      </w:r>
      <w:r w:rsidRPr="008D44D4">
        <w:rPr>
          <w:rFonts w:ascii="Times New Roman" w:hAnsi="Times New Roman" w:cs="Times New Roman"/>
          <w:sz w:val="24"/>
          <w:szCs w:val="24"/>
        </w:rPr>
        <w:fldChar w:fldCharType="begin"/>
      </w:r>
      <w:r w:rsidRPr="008D44D4">
        <w:rPr>
          <w:rFonts w:ascii="Times New Roman" w:hAnsi="Times New Roman" w:cs="Times New Roman"/>
          <w:sz w:val="24"/>
          <w:szCs w:val="24"/>
        </w:rPr>
        <w:instrText xml:space="preserve"> SEQ Table \* ARABIC </w:instrText>
      </w:r>
      <w:r w:rsidRPr="008D44D4">
        <w:rPr>
          <w:rFonts w:ascii="Times New Roman" w:hAnsi="Times New Roman" w:cs="Times New Roman"/>
          <w:sz w:val="24"/>
          <w:szCs w:val="24"/>
        </w:rPr>
        <w:fldChar w:fldCharType="separate"/>
      </w:r>
      <w:r>
        <w:rPr>
          <w:rFonts w:ascii="Times New Roman" w:hAnsi="Times New Roman" w:cs="Times New Roman"/>
          <w:noProof/>
          <w:sz w:val="24"/>
          <w:szCs w:val="24"/>
        </w:rPr>
        <w:t>1</w:t>
      </w:r>
      <w:r w:rsidRPr="008D44D4">
        <w:rPr>
          <w:rFonts w:ascii="Times New Roman" w:hAnsi="Times New Roman" w:cs="Times New Roman"/>
          <w:noProof/>
          <w:sz w:val="24"/>
          <w:szCs w:val="24"/>
        </w:rPr>
        <w:fldChar w:fldCharType="end"/>
      </w:r>
      <w:r w:rsidRPr="008D44D4">
        <w:rPr>
          <w:rFonts w:eastAsiaTheme="minorHAnsi"/>
          <w:sz w:val="24"/>
          <w:szCs w:val="24"/>
        </w:rPr>
        <w:t>:</w:t>
      </w:r>
      <w:r w:rsidRPr="00040708">
        <w:rPr>
          <w:rFonts w:eastAsiaTheme="minorHAnsi"/>
          <w:szCs w:val="20"/>
        </w:rPr>
        <w:t xml:space="preserve"> </w:t>
      </w:r>
      <w:r>
        <w:rPr>
          <w:rFonts w:asciiTheme="majorBidi" w:eastAsiaTheme="minorHAnsi" w:hAnsiTheme="majorBidi" w:cstheme="majorBidi"/>
          <w:b w:val="0"/>
          <w:sz w:val="24"/>
          <w:szCs w:val="24"/>
        </w:rPr>
        <w:t>Summary of items reviewed for the risk evaluation, justification and risk outcome</w:t>
      </w:r>
    </w:p>
    <w:p w14:paraId="1B94631C" w14:textId="49B75DCD" w:rsidR="00332EF4" w:rsidRDefault="00332EF4" w:rsidP="00B1146C">
      <w:pPr>
        <w:rPr>
          <w:rFonts w:asciiTheme="majorBidi" w:hAnsiTheme="majorBidi" w:cstheme="majorBidi"/>
          <w:sz w:val="22"/>
          <w:lang w:val="en-GB"/>
        </w:rPr>
      </w:pPr>
    </w:p>
    <w:tbl>
      <w:tblPr>
        <w:tblStyle w:val="TableGrid"/>
        <w:tblW w:w="9634" w:type="dxa"/>
        <w:tblLook w:val="04A0" w:firstRow="1" w:lastRow="0" w:firstColumn="1" w:lastColumn="0" w:noHBand="0" w:noVBand="1"/>
      </w:tblPr>
      <w:tblGrid>
        <w:gridCol w:w="428"/>
        <w:gridCol w:w="4404"/>
        <w:gridCol w:w="4802"/>
      </w:tblGrid>
      <w:tr w:rsidR="00224411" w:rsidRPr="00D06F2F" w14:paraId="09053893" w14:textId="77777777" w:rsidTr="009B17FB">
        <w:tc>
          <w:tcPr>
            <w:tcW w:w="0" w:type="auto"/>
            <w:shd w:val="clear" w:color="auto" w:fill="D9D9D9" w:themeFill="background1" w:themeFillShade="D9"/>
          </w:tcPr>
          <w:p w14:paraId="3AC14D6C" w14:textId="77777777" w:rsidR="00224411" w:rsidRPr="00D06F2F" w:rsidRDefault="00224411" w:rsidP="00D92F0C">
            <w:pPr>
              <w:rPr>
                <w:rFonts w:cs="Times New Roman"/>
                <w:b/>
                <w:bCs/>
                <w:sz w:val="20"/>
                <w:szCs w:val="20"/>
                <w:lang w:val="en-GB"/>
              </w:rPr>
            </w:pPr>
          </w:p>
        </w:tc>
        <w:tc>
          <w:tcPr>
            <w:tcW w:w="4404" w:type="dxa"/>
            <w:shd w:val="clear" w:color="auto" w:fill="D9D9D9" w:themeFill="background1" w:themeFillShade="D9"/>
          </w:tcPr>
          <w:p w14:paraId="24C40944" w14:textId="77777777" w:rsidR="00224411" w:rsidRPr="00D06F2F" w:rsidRDefault="00224411" w:rsidP="00D92F0C">
            <w:pPr>
              <w:rPr>
                <w:rFonts w:cs="Times New Roman"/>
                <w:b/>
                <w:bCs/>
                <w:sz w:val="20"/>
                <w:szCs w:val="20"/>
                <w:lang w:val="en-GB"/>
              </w:rPr>
            </w:pPr>
            <w:r w:rsidRPr="00D06F2F">
              <w:rPr>
                <w:rFonts w:cs="Times New Roman"/>
                <w:b/>
                <w:bCs/>
                <w:sz w:val="20"/>
                <w:szCs w:val="20"/>
                <w:lang w:val="en-GB"/>
              </w:rPr>
              <w:t>Currently identified risk factors for presence of nitrosamines (Q4 of EMA/409815/2020)</w:t>
            </w:r>
          </w:p>
        </w:tc>
        <w:tc>
          <w:tcPr>
            <w:tcW w:w="4802" w:type="dxa"/>
            <w:shd w:val="clear" w:color="auto" w:fill="D9D9D9" w:themeFill="background1" w:themeFillShade="D9"/>
          </w:tcPr>
          <w:p w14:paraId="0FA42A28" w14:textId="77777777" w:rsidR="00224411" w:rsidRPr="00D06F2F" w:rsidRDefault="00224411" w:rsidP="00D92F0C">
            <w:pPr>
              <w:jc w:val="center"/>
              <w:rPr>
                <w:rFonts w:cs="Times New Roman"/>
                <w:b/>
                <w:bCs/>
                <w:sz w:val="20"/>
                <w:szCs w:val="20"/>
                <w:lang w:val="en-GB"/>
              </w:rPr>
            </w:pPr>
            <w:r w:rsidRPr="00D06F2F">
              <w:rPr>
                <w:rFonts w:cs="Times New Roman"/>
                <w:b/>
                <w:bCs/>
                <w:sz w:val="20"/>
                <w:szCs w:val="20"/>
                <w:lang w:val="en-GB"/>
              </w:rPr>
              <w:t>Risk for presence of nitrosamines identified?</w:t>
            </w:r>
          </w:p>
          <w:p w14:paraId="27F1F9B4" w14:textId="77777777" w:rsidR="00224411" w:rsidRPr="00D06F2F" w:rsidRDefault="00224411" w:rsidP="00D92F0C">
            <w:pPr>
              <w:jc w:val="center"/>
              <w:rPr>
                <w:rFonts w:cs="Times New Roman"/>
                <w:b/>
                <w:bCs/>
                <w:sz w:val="20"/>
                <w:szCs w:val="20"/>
                <w:lang w:val="en-GB"/>
              </w:rPr>
            </w:pPr>
            <w:r w:rsidRPr="00D06F2F">
              <w:rPr>
                <w:rFonts w:cs="Times New Roman"/>
                <w:b/>
                <w:bCs/>
                <w:sz w:val="20"/>
                <w:szCs w:val="20"/>
                <w:lang w:val="en-GB"/>
              </w:rPr>
              <w:t>(Yes / No / NA)</w:t>
            </w:r>
          </w:p>
        </w:tc>
      </w:tr>
      <w:tr w:rsidR="00C626F8" w:rsidRPr="00D06F2F" w14:paraId="015D2252" w14:textId="77777777" w:rsidTr="00555F5B">
        <w:tc>
          <w:tcPr>
            <w:tcW w:w="9634" w:type="dxa"/>
            <w:gridSpan w:val="3"/>
          </w:tcPr>
          <w:p w14:paraId="66BD25B9" w14:textId="5F5A9390" w:rsidR="00C626F8" w:rsidRPr="00D06F2F" w:rsidRDefault="00C626F8" w:rsidP="00D92F0C">
            <w:pPr>
              <w:jc w:val="left"/>
              <w:rPr>
                <w:rFonts w:cs="Times New Roman"/>
                <w:b/>
                <w:bCs/>
                <w:sz w:val="20"/>
                <w:szCs w:val="20"/>
                <w:lang w:val="en-GB"/>
              </w:rPr>
            </w:pPr>
          </w:p>
        </w:tc>
      </w:tr>
      <w:tr w:rsidR="003416D9" w:rsidRPr="00D06F2F" w14:paraId="0EBE3444" w14:textId="77777777" w:rsidTr="00D92F0C">
        <w:tc>
          <w:tcPr>
            <w:tcW w:w="9634" w:type="dxa"/>
            <w:gridSpan w:val="3"/>
          </w:tcPr>
          <w:p w14:paraId="4DA359F0" w14:textId="1567E35F" w:rsidR="003416D9" w:rsidRPr="00D06F2F" w:rsidRDefault="003416D9" w:rsidP="009B17FB">
            <w:pPr>
              <w:ind w:firstLine="22"/>
              <w:jc w:val="left"/>
              <w:rPr>
                <w:rFonts w:cs="Times New Roman"/>
                <w:b/>
                <w:i/>
                <w:iCs/>
                <w:sz w:val="20"/>
                <w:szCs w:val="20"/>
                <w:lang w:val="en-GB"/>
              </w:rPr>
            </w:pPr>
            <w:r w:rsidRPr="009B17FB">
              <w:rPr>
                <w:rFonts w:cs="Times New Roman"/>
                <w:b/>
                <w:i/>
                <w:iCs/>
                <w:sz w:val="22"/>
                <w:lang w:val="en-GB"/>
              </w:rPr>
              <w:t>Risk factors related to the manufacture of the active substance:</w:t>
            </w:r>
          </w:p>
        </w:tc>
      </w:tr>
      <w:tr w:rsidR="00224411" w:rsidRPr="00D06F2F" w14:paraId="419D375E" w14:textId="77777777" w:rsidTr="009B17FB">
        <w:tc>
          <w:tcPr>
            <w:tcW w:w="0" w:type="auto"/>
          </w:tcPr>
          <w:p w14:paraId="6CFA5DC8" w14:textId="77777777" w:rsidR="00224411" w:rsidRPr="00D06F2F" w:rsidRDefault="00224411" w:rsidP="00D92F0C">
            <w:pPr>
              <w:rPr>
                <w:rFonts w:cs="Times New Roman"/>
                <w:b/>
                <w:bCs/>
                <w:sz w:val="20"/>
                <w:szCs w:val="20"/>
                <w:lang w:val="en-GB"/>
              </w:rPr>
            </w:pPr>
            <w:r w:rsidRPr="00D06F2F">
              <w:rPr>
                <w:rFonts w:cs="Times New Roman"/>
                <w:b/>
                <w:bCs/>
                <w:sz w:val="20"/>
                <w:szCs w:val="20"/>
                <w:lang w:val="en-GB"/>
              </w:rPr>
              <w:t>1</w:t>
            </w:r>
          </w:p>
        </w:tc>
        <w:tc>
          <w:tcPr>
            <w:tcW w:w="4404" w:type="dxa"/>
          </w:tcPr>
          <w:p w14:paraId="5BECB220" w14:textId="77777777" w:rsidR="00224411" w:rsidRPr="00D06F2F" w:rsidRDefault="00224411" w:rsidP="00D92F0C">
            <w:pPr>
              <w:rPr>
                <w:rFonts w:cs="Times New Roman"/>
                <w:b/>
                <w:bCs/>
                <w:sz w:val="20"/>
                <w:szCs w:val="20"/>
                <w:lang w:val="en-GB"/>
              </w:rPr>
            </w:pPr>
            <w:r w:rsidRPr="00D06F2F">
              <w:rPr>
                <w:rFonts w:cs="Times New Roman"/>
                <w:bCs/>
                <w:sz w:val="20"/>
                <w:szCs w:val="20"/>
                <w:lang w:val="en-GB"/>
              </w:rPr>
              <w:t>Use of nitrite salts and esters (e.g. NaNO</w:t>
            </w:r>
            <w:r w:rsidRPr="009B17FB">
              <w:rPr>
                <w:rFonts w:cs="Times New Roman"/>
                <w:bCs/>
                <w:sz w:val="20"/>
                <w:szCs w:val="20"/>
                <w:vertAlign w:val="subscript"/>
                <w:lang w:val="en-GB"/>
              </w:rPr>
              <w:t>2</w:t>
            </w:r>
            <w:r w:rsidRPr="00D06F2F">
              <w:rPr>
                <w:rFonts w:cs="Times New Roman"/>
                <w:bCs/>
                <w:sz w:val="20"/>
                <w:szCs w:val="20"/>
                <w:lang w:val="en-GB"/>
              </w:rPr>
              <w:t xml:space="preserve">, alkyl nitrites), or other </w:t>
            </w:r>
            <w:proofErr w:type="spellStart"/>
            <w:r w:rsidRPr="00D06F2F">
              <w:rPr>
                <w:rFonts w:cs="Times New Roman"/>
                <w:bCs/>
                <w:sz w:val="20"/>
                <w:szCs w:val="20"/>
                <w:lang w:val="en-GB"/>
              </w:rPr>
              <w:t>nitrosating</w:t>
            </w:r>
            <w:proofErr w:type="spellEnd"/>
            <w:r w:rsidRPr="00D06F2F">
              <w:rPr>
                <w:rFonts w:cs="Times New Roman"/>
                <w:bCs/>
                <w:sz w:val="20"/>
                <w:szCs w:val="20"/>
                <w:lang w:val="en-GB"/>
              </w:rPr>
              <w:t xml:space="preserve"> agents (e.g. nitroso halides, </w:t>
            </w:r>
            <w:proofErr w:type="spellStart"/>
            <w:r w:rsidRPr="00D06F2F">
              <w:rPr>
                <w:rFonts w:cs="Times New Roman"/>
                <w:bCs/>
                <w:sz w:val="20"/>
                <w:szCs w:val="20"/>
                <w:lang w:val="en-GB"/>
              </w:rPr>
              <w:t>nitrosonium</w:t>
            </w:r>
            <w:proofErr w:type="spellEnd"/>
            <w:r w:rsidRPr="00D06F2F">
              <w:rPr>
                <w:rFonts w:cs="Times New Roman"/>
                <w:bCs/>
                <w:sz w:val="20"/>
                <w:szCs w:val="20"/>
                <w:lang w:val="en-GB"/>
              </w:rPr>
              <w:t xml:space="preserve"> salts, nitrogen oxides, nitro alkanes, halogenated nitro alkanes, </w:t>
            </w:r>
            <w:proofErr w:type="spellStart"/>
            <w:r w:rsidRPr="00D06F2F">
              <w:rPr>
                <w:rFonts w:cs="Times New Roman"/>
                <w:bCs/>
                <w:sz w:val="20"/>
                <w:szCs w:val="20"/>
                <w:lang w:val="en-GB"/>
              </w:rPr>
              <w:t>Fremy’s</w:t>
            </w:r>
            <w:proofErr w:type="spellEnd"/>
            <w:r w:rsidRPr="00D06F2F">
              <w:rPr>
                <w:rFonts w:cs="Times New Roman"/>
                <w:bCs/>
                <w:sz w:val="20"/>
                <w:szCs w:val="20"/>
                <w:lang w:val="en-GB"/>
              </w:rPr>
              <w:t xml:space="preserve"> salt, nitroso </w:t>
            </w:r>
            <w:proofErr w:type="spellStart"/>
            <w:r w:rsidRPr="00D06F2F">
              <w:rPr>
                <w:rFonts w:cs="Times New Roman"/>
                <w:bCs/>
                <w:sz w:val="20"/>
                <w:szCs w:val="20"/>
                <w:lang w:val="en-GB"/>
              </w:rPr>
              <w:t>sulfonamides</w:t>
            </w:r>
            <w:proofErr w:type="spellEnd"/>
            <w:r w:rsidRPr="00D06F2F">
              <w:rPr>
                <w:rFonts w:cs="Times New Roman"/>
                <w:bCs/>
                <w:sz w:val="20"/>
                <w:szCs w:val="20"/>
                <w:lang w:val="en-GB"/>
              </w:rPr>
              <w:t>), in the presence of secondary or tertiary amines within the same or different steps of the manufacturing process. Sources for secondary or tertiary amines can also be starting materials, intermediates, reagents, solvents (e.g. DMF, DMAc and NMP) and catalysts, which contain amine functionality, amine impurities (e.g. quaternary ammonium salts) or which are susceptible to degradation to reveal amines.</w:t>
            </w:r>
          </w:p>
        </w:tc>
        <w:tc>
          <w:tcPr>
            <w:tcW w:w="4802" w:type="dxa"/>
          </w:tcPr>
          <w:p w14:paraId="227A4D5E" w14:textId="77777777" w:rsidR="00224411" w:rsidRPr="00D06F2F" w:rsidRDefault="00224411" w:rsidP="00D92F0C">
            <w:pPr>
              <w:tabs>
                <w:tab w:val="center" w:pos="2160"/>
              </w:tabs>
              <w:rPr>
                <w:rFonts w:cs="Times New Roman"/>
                <w:bCs/>
                <w:sz w:val="20"/>
                <w:szCs w:val="20"/>
                <w:lang w:val="en-GB"/>
              </w:rPr>
            </w:pPr>
            <w:r w:rsidRPr="00D06F2F">
              <w:rPr>
                <w:rFonts w:cs="Times New Roman"/>
                <w:bCs/>
                <w:sz w:val="20"/>
                <w:szCs w:val="20"/>
                <w:lang w:val="en-GB"/>
              </w:rPr>
              <w:t xml:space="preserve">YES </w:t>
            </w:r>
            <w:sdt>
              <w:sdtPr>
                <w:rPr>
                  <w:rFonts w:eastAsia="MS Gothic" w:cs="Times New Roman"/>
                  <w:bCs/>
                  <w:w w:val="105"/>
                  <w:sz w:val="20"/>
                  <w:szCs w:val="20"/>
                  <w:lang w:val="en-GB"/>
                </w:rPr>
                <w:id w:val="-360895416"/>
                <w14:checkbox>
                  <w14:checked w14:val="0"/>
                  <w14:checkedState w14:val="2612" w14:font="MS Gothic"/>
                  <w14:uncheckedState w14:val="2610" w14:font="MS Gothic"/>
                </w14:checkbox>
              </w:sdtPr>
              <w:sdtContent>
                <w:r w:rsidRPr="00D06F2F">
                  <w:rPr>
                    <w:rFonts w:ascii="Segoe UI Symbol" w:eastAsia="MS Gothic" w:hAnsi="Segoe UI Symbol" w:cs="Segoe UI Symbol"/>
                    <w:bCs/>
                    <w:w w:val="105"/>
                    <w:sz w:val="20"/>
                    <w:szCs w:val="20"/>
                    <w:lang w:val="en-GB"/>
                  </w:rPr>
                  <w:t>☐</w:t>
                </w:r>
              </w:sdtContent>
            </w:sdt>
            <w:r w:rsidRPr="00D06F2F">
              <w:rPr>
                <w:rFonts w:cs="Times New Roman"/>
                <w:bCs/>
                <w:w w:val="105"/>
                <w:sz w:val="20"/>
                <w:szCs w:val="20"/>
                <w:lang w:val="en-GB"/>
              </w:rPr>
              <w:t xml:space="preserve">        </w:t>
            </w:r>
            <w:r w:rsidRPr="00D06F2F">
              <w:rPr>
                <w:rFonts w:cs="Times New Roman"/>
                <w:bCs/>
                <w:sz w:val="20"/>
                <w:szCs w:val="20"/>
                <w:lang w:val="en-GB"/>
              </w:rPr>
              <w:t xml:space="preserve">NO </w:t>
            </w:r>
            <w:sdt>
              <w:sdtPr>
                <w:rPr>
                  <w:rFonts w:cs="Times New Roman"/>
                  <w:bCs/>
                  <w:sz w:val="20"/>
                  <w:szCs w:val="20"/>
                  <w:lang w:val="en-GB"/>
                </w:rPr>
                <w:id w:val="61997938"/>
                <w14:checkbox>
                  <w14:checked w14:val="0"/>
                  <w14:checkedState w14:val="2612" w14:font="MS Gothic"/>
                  <w14:uncheckedState w14:val="2610" w14:font="MS Gothic"/>
                </w14:checkbox>
              </w:sdtPr>
              <w:sdtContent>
                <w:r w:rsidRPr="00D06F2F">
                  <w:rPr>
                    <w:rFonts w:ascii="Segoe UI Symbol" w:eastAsia="MS Gothic" w:hAnsi="Segoe UI Symbol" w:cs="Segoe UI Symbol"/>
                    <w:bCs/>
                    <w:sz w:val="20"/>
                    <w:szCs w:val="20"/>
                    <w:lang w:val="en-GB"/>
                  </w:rPr>
                  <w:t>☐</w:t>
                </w:r>
              </w:sdtContent>
            </w:sdt>
            <w:r w:rsidRPr="00D06F2F">
              <w:rPr>
                <w:rFonts w:cs="Times New Roman"/>
                <w:bCs/>
                <w:sz w:val="20"/>
                <w:szCs w:val="20"/>
                <w:lang w:val="en-GB"/>
              </w:rPr>
              <w:tab/>
            </w:r>
          </w:p>
          <w:p w14:paraId="48F6DD86" w14:textId="77777777" w:rsidR="00224411" w:rsidRPr="00D06F2F" w:rsidRDefault="00224411" w:rsidP="00D92F0C">
            <w:pPr>
              <w:tabs>
                <w:tab w:val="center" w:pos="2160"/>
              </w:tabs>
              <w:rPr>
                <w:rFonts w:cs="Times New Roman"/>
                <w:b/>
                <w:bCs/>
                <w:sz w:val="20"/>
                <w:szCs w:val="20"/>
                <w:lang w:val="en-GB"/>
              </w:rPr>
            </w:pPr>
            <w:r w:rsidRPr="00D06F2F">
              <w:rPr>
                <w:rFonts w:cs="Times New Roman"/>
                <w:b/>
                <w:bCs/>
                <w:sz w:val="20"/>
                <w:szCs w:val="20"/>
                <w:lang w:val="en-GB"/>
              </w:rPr>
              <w:t>Justification:</w:t>
            </w:r>
          </w:p>
        </w:tc>
      </w:tr>
      <w:tr w:rsidR="00224411" w:rsidRPr="00D06F2F" w14:paraId="01478153" w14:textId="77777777" w:rsidTr="009B17FB">
        <w:tc>
          <w:tcPr>
            <w:tcW w:w="0" w:type="auto"/>
          </w:tcPr>
          <w:p w14:paraId="4761FB3F" w14:textId="77777777" w:rsidR="00224411" w:rsidRPr="00D06F2F" w:rsidRDefault="00224411" w:rsidP="00D92F0C">
            <w:pPr>
              <w:rPr>
                <w:rFonts w:cs="Times New Roman"/>
                <w:b/>
                <w:bCs/>
                <w:sz w:val="20"/>
                <w:szCs w:val="20"/>
                <w:lang w:val="en-GB"/>
              </w:rPr>
            </w:pPr>
            <w:r w:rsidRPr="00D06F2F">
              <w:rPr>
                <w:rFonts w:cs="Times New Roman"/>
                <w:b/>
                <w:bCs/>
                <w:sz w:val="20"/>
                <w:szCs w:val="20"/>
                <w:lang w:val="en-GB"/>
              </w:rPr>
              <w:t>2</w:t>
            </w:r>
          </w:p>
        </w:tc>
        <w:tc>
          <w:tcPr>
            <w:tcW w:w="4404" w:type="dxa"/>
          </w:tcPr>
          <w:p w14:paraId="14F08185" w14:textId="77777777" w:rsidR="00224411" w:rsidRPr="00D06F2F" w:rsidRDefault="00224411" w:rsidP="00D92F0C">
            <w:pPr>
              <w:rPr>
                <w:rFonts w:cs="Times New Roman"/>
                <w:b/>
                <w:bCs/>
                <w:sz w:val="20"/>
                <w:szCs w:val="20"/>
                <w:lang w:val="en-GB"/>
              </w:rPr>
            </w:pPr>
            <w:r w:rsidRPr="00D06F2F">
              <w:rPr>
                <w:rFonts w:cs="Times New Roman"/>
                <w:bCs/>
                <w:sz w:val="20"/>
                <w:szCs w:val="20"/>
                <w:lang w:val="en-GB"/>
              </w:rPr>
              <w:t xml:space="preserve">Nitrite formation by oxidation of hydroxylamine or nitrite release from nitro-aromatic precursors (e.g. by </w:t>
            </w:r>
            <w:proofErr w:type="spellStart"/>
            <w:r w:rsidRPr="00D06F2F">
              <w:rPr>
                <w:rFonts w:cs="Times New Roman"/>
                <w:bCs/>
                <w:sz w:val="20"/>
                <w:szCs w:val="20"/>
                <w:lang w:val="en-GB"/>
              </w:rPr>
              <w:t>fluoro</w:t>
            </w:r>
            <w:proofErr w:type="spellEnd"/>
            <w:r w:rsidRPr="00D06F2F">
              <w:rPr>
                <w:rFonts w:cs="Times New Roman"/>
                <w:bCs/>
                <w:sz w:val="20"/>
                <w:szCs w:val="20"/>
                <w:lang w:val="en-GB"/>
              </w:rPr>
              <w:t xml:space="preserve"> de-nitration), in the presence of secondary or </w:t>
            </w:r>
            <w:r w:rsidRPr="00D06F2F">
              <w:rPr>
                <w:rFonts w:cs="Times New Roman"/>
                <w:bCs/>
                <w:sz w:val="20"/>
                <w:szCs w:val="20"/>
                <w:lang w:val="en-GB"/>
              </w:rPr>
              <w:lastRenderedPageBreak/>
              <w:t>tertiary amines within the same or different steps of the manufacturing process (see 1).</w:t>
            </w:r>
          </w:p>
        </w:tc>
        <w:tc>
          <w:tcPr>
            <w:tcW w:w="4802" w:type="dxa"/>
          </w:tcPr>
          <w:p w14:paraId="69A598CA" w14:textId="77777777" w:rsidR="00224411" w:rsidRPr="00D06F2F" w:rsidRDefault="00224411" w:rsidP="00D92F0C">
            <w:pPr>
              <w:tabs>
                <w:tab w:val="center" w:pos="2160"/>
              </w:tabs>
              <w:rPr>
                <w:rFonts w:cs="Times New Roman"/>
                <w:bCs/>
                <w:sz w:val="20"/>
                <w:szCs w:val="20"/>
                <w:lang w:val="en-GB"/>
              </w:rPr>
            </w:pPr>
            <w:r w:rsidRPr="00D06F2F">
              <w:rPr>
                <w:rFonts w:cs="Times New Roman"/>
                <w:bCs/>
                <w:sz w:val="20"/>
                <w:szCs w:val="20"/>
                <w:lang w:val="en-GB"/>
              </w:rPr>
              <w:lastRenderedPageBreak/>
              <w:t xml:space="preserve">YES </w:t>
            </w:r>
            <w:sdt>
              <w:sdtPr>
                <w:rPr>
                  <w:rFonts w:eastAsia="MS Gothic" w:cs="Times New Roman"/>
                  <w:bCs/>
                  <w:w w:val="105"/>
                  <w:sz w:val="20"/>
                  <w:szCs w:val="20"/>
                  <w:lang w:val="en-GB"/>
                </w:rPr>
                <w:id w:val="-1742019327"/>
                <w14:checkbox>
                  <w14:checked w14:val="0"/>
                  <w14:checkedState w14:val="2612" w14:font="MS Gothic"/>
                  <w14:uncheckedState w14:val="2610" w14:font="MS Gothic"/>
                </w14:checkbox>
              </w:sdtPr>
              <w:sdtContent>
                <w:r w:rsidRPr="00D06F2F">
                  <w:rPr>
                    <w:rFonts w:ascii="Segoe UI Symbol" w:eastAsia="MS Gothic" w:hAnsi="Segoe UI Symbol" w:cs="Segoe UI Symbol"/>
                    <w:bCs/>
                    <w:w w:val="105"/>
                    <w:sz w:val="20"/>
                    <w:szCs w:val="20"/>
                    <w:lang w:val="en-GB"/>
                  </w:rPr>
                  <w:t>☐</w:t>
                </w:r>
              </w:sdtContent>
            </w:sdt>
            <w:r w:rsidRPr="00D06F2F">
              <w:rPr>
                <w:rFonts w:cs="Times New Roman"/>
                <w:bCs/>
                <w:w w:val="105"/>
                <w:sz w:val="20"/>
                <w:szCs w:val="20"/>
                <w:lang w:val="en-GB"/>
              </w:rPr>
              <w:t xml:space="preserve">        </w:t>
            </w:r>
            <w:r w:rsidRPr="00D06F2F">
              <w:rPr>
                <w:rFonts w:cs="Times New Roman"/>
                <w:bCs/>
                <w:sz w:val="20"/>
                <w:szCs w:val="20"/>
                <w:lang w:val="en-GB"/>
              </w:rPr>
              <w:t xml:space="preserve">NO </w:t>
            </w:r>
            <w:sdt>
              <w:sdtPr>
                <w:rPr>
                  <w:rFonts w:cs="Times New Roman"/>
                  <w:bCs/>
                  <w:sz w:val="20"/>
                  <w:szCs w:val="20"/>
                  <w:lang w:val="en-GB"/>
                </w:rPr>
                <w:id w:val="-1058481259"/>
                <w14:checkbox>
                  <w14:checked w14:val="0"/>
                  <w14:checkedState w14:val="2612" w14:font="MS Gothic"/>
                  <w14:uncheckedState w14:val="2610" w14:font="MS Gothic"/>
                </w14:checkbox>
              </w:sdtPr>
              <w:sdtContent>
                <w:r w:rsidRPr="00D06F2F">
                  <w:rPr>
                    <w:rFonts w:ascii="Segoe UI Symbol" w:eastAsia="MS Gothic" w:hAnsi="Segoe UI Symbol" w:cs="Segoe UI Symbol"/>
                    <w:bCs/>
                    <w:sz w:val="20"/>
                    <w:szCs w:val="20"/>
                    <w:lang w:val="en-GB"/>
                  </w:rPr>
                  <w:t>☐</w:t>
                </w:r>
              </w:sdtContent>
            </w:sdt>
            <w:r w:rsidRPr="00D06F2F">
              <w:rPr>
                <w:rFonts w:cs="Times New Roman"/>
                <w:bCs/>
                <w:sz w:val="20"/>
                <w:szCs w:val="20"/>
                <w:lang w:val="en-GB"/>
              </w:rPr>
              <w:tab/>
            </w:r>
          </w:p>
          <w:p w14:paraId="10E3768C" w14:textId="77777777" w:rsidR="00224411" w:rsidRPr="00D06F2F" w:rsidRDefault="00224411" w:rsidP="00D92F0C">
            <w:pPr>
              <w:rPr>
                <w:rFonts w:cs="Times New Roman"/>
                <w:b/>
                <w:bCs/>
                <w:sz w:val="20"/>
                <w:szCs w:val="20"/>
                <w:lang w:val="en-GB"/>
              </w:rPr>
            </w:pPr>
            <w:r w:rsidRPr="00D06F2F">
              <w:rPr>
                <w:rFonts w:cs="Times New Roman"/>
                <w:b/>
                <w:bCs/>
                <w:sz w:val="20"/>
                <w:szCs w:val="20"/>
                <w:lang w:val="en-GB"/>
              </w:rPr>
              <w:t>Justification:</w:t>
            </w:r>
          </w:p>
        </w:tc>
      </w:tr>
      <w:tr w:rsidR="00224411" w:rsidRPr="00D06F2F" w14:paraId="5C9D8B87" w14:textId="77777777" w:rsidTr="009B17FB">
        <w:tc>
          <w:tcPr>
            <w:tcW w:w="0" w:type="auto"/>
          </w:tcPr>
          <w:p w14:paraId="2F3903ED" w14:textId="77777777" w:rsidR="00224411" w:rsidRPr="00D06F2F" w:rsidRDefault="00224411" w:rsidP="00D92F0C">
            <w:pPr>
              <w:rPr>
                <w:rFonts w:cs="Times New Roman"/>
                <w:b/>
                <w:bCs/>
                <w:sz w:val="20"/>
                <w:szCs w:val="20"/>
                <w:lang w:val="en-GB"/>
              </w:rPr>
            </w:pPr>
            <w:r w:rsidRPr="00D06F2F">
              <w:rPr>
                <w:rFonts w:cs="Times New Roman"/>
                <w:b/>
                <w:bCs/>
                <w:sz w:val="20"/>
                <w:szCs w:val="20"/>
                <w:lang w:val="en-GB"/>
              </w:rPr>
              <w:t>3</w:t>
            </w:r>
          </w:p>
        </w:tc>
        <w:tc>
          <w:tcPr>
            <w:tcW w:w="4404" w:type="dxa"/>
          </w:tcPr>
          <w:p w14:paraId="39586C79" w14:textId="77777777" w:rsidR="00224411" w:rsidRPr="00D06F2F" w:rsidRDefault="00224411" w:rsidP="00D92F0C">
            <w:pPr>
              <w:rPr>
                <w:rFonts w:cs="Times New Roman"/>
                <w:b/>
                <w:bCs/>
                <w:sz w:val="20"/>
                <w:szCs w:val="20"/>
                <w:lang w:val="en-GB"/>
              </w:rPr>
            </w:pPr>
            <w:r w:rsidRPr="00D06F2F">
              <w:rPr>
                <w:rFonts w:cs="Times New Roman"/>
                <w:bCs/>
                <w:sz w:val="20"/>
                <w:szCs w:val="20"/>
                <w:lang w:val="en-GB"/>
              </w:rPr>
              <w:t>Use of disinfected water (chlorination, chloro-amination, ozonisation) in the presence secondary or tertiary amines within the same or different steps of the manufacturing process (see 1).</w:t>
            </w:r>
          </w:p>
        </w:tc>
        <w:tc>
          <w:tcPr>
            <w:tcW w:w="4802" w:type="dxa"/>
          </w:tcPr>
          <w:p w14:paraId="104626FA" w14:textId="77777777" w:rsidR="00224411" w:rsidRPr="00D06F2F" w:rsidRDefault="00224411" w:rsidP="00D92F0C">
            <w:pPr>
              <w:tabs>
                <w:tab w:val="center" w:pos="2160"/>
              </w:tabs>
              <w:rPr>
                <w:rFonts w:cs="Times New Roman"/>
                <w:bCs/>
                <w:sz w:val="20"/>
                <w:szCs w:val="20"/>
                <w:lang w:val="en-GB"/>
              </w:rPr>
            </w:pPr>
            <w:r w:rsidRPr="00D06F2F">
              <w:rPr>
                <w:rFonts w:cs="Times New Roman"/>
                <w:bCs/>
                <w:sz w:val="20"/>
                <w:szCs w:val="20"/>
                <w:lang w:val="en-GB"/>
              </w:rPr>
              <w:t xml:space="preserve">YES </w:t>
            </w:r>
            <w:sdt>
              <w:sdtPr>
                <w:rPr>
                  <w:rFonts w:eastAsia="MS Gothic" w:cs="Times New Roman"/>
                  <w:bCs/>
                  <w:w w:val="105"/>
                  <w:sz w:val="20"/>
                  <w:szCs w:val="20"/>
                  <w:lang w:val="en-GB"/>
                </w:rPr>
                <w:id w:val="-387802643"/>
                <w14:checkbox>
                  <w14:checked w14:val="0"/>
                  <w14:checkedState w14:val="2612" w14:font="MS Gothic"/>
                  <w14:uncheckedState w14:val="2610" w14:font="MS Gothic"/>
                </w14:checkbox>
              </w:sdtPr>
              <w:sdtContent>
                <w:r w:rsidRPr="00D06F2F">
                  <w:rPr>
                    <w:rFonts w:ascii="Segoe UI Symbol" w:eastAsia="MS Gothic" w:hAnsi="Segoe UI Symbol" w:cs="Segoe UI Symbol"/>
                    <w:bCs/>
                    <w:w w:val="105"/>
                    <w:sz w:val="20"/>
                    <w:szCs w:val="20"/>
                    <w:lang w:val="en-GB"/>
                  </w:rPr>
                  <w:t>☐</w:t>
                </w:r>
              </w:sdtContent>
            </w:sdt>
            <w:r w:rsidRPr="00D06F2F">
              <w:rPr>
                <w:rFonts w:cs="Times New Roman"/>
                <w:bCs/>
                <w:w w:val="105"/>
                <w:sz w:val="20"/>
                <w:szCs w:val="20"/>
                <w:lang w:val="en-GB"/>
              </w:rPr>
              <w:t xml:space="preserve">        </w:t>
            </w:r>
            <w:r w:rsidRPr="00D06F2F">
              <w:rPr>
                <w:rFonts w:cs="Times New Roman"/>
                <w:bCs/>
                <w:sz w:val="20"/>
                <w:szCs w:val="20"/>
                <w:lang w:val="en-GB"/>
              </w:rPr>
              <w:t xml:space="preserve">NO </w:t>
            </w:r>
            <w:sdt>
              <w:sdtPr>
                <w:rPr>
                  <w:rFonts w:cs="Times New Roman"/>
                  <w:bCs/>
                  <w:sz w:val="20"/>
                  <w:szCs w:val="20"/>
                  <w:lang w:val="en-GB"/>
                </w:rPr>
                <w:id w:val="1962617372"/>
                <w14:checkbox>
                  <w14:checked w14:val="0"/>
                  <w14:checkedState w14:val="2612" w14:font="MS Gothic"/>
                  <w14:uncheckedState w14:val="2610" w14:font="MS Gothic"/>
                </w14:checkbox>
              </w:sdtPr>
              <w:sdtContent>
                <w:r w:rsidRPr="00D06F2F">
                  <w:rPr>
                    <w:rFonts w:ascii="Segoe UI Symbol" w:eastAsia="MS Gothic" w:hAnsi="Segoe UI Symbol" w:cs="Segoe UI Symbol"/>
                    <w:bCs/>
                    <w:sz w:val="20"/>
                    <w:szCs w:val="20"/>
                    <w:lang w:val="en-GB"/>
                  </w:rPr>
                  <w:t>☐</w:t>
                </w:r>
              </w:sdtContent>
            </w:sdt>
            <w:r w:rsidRPr="00D06F2F">
              <w:rPr>
                <w:rFonts w:cs="Times New Roman"/>
                <w:bCs/>
                <w:sz w:val="20"/>
                <w:szCs w:val="20"/>
                <w:lang w:val="en-GB"/>
              </w:rPr>
              <w:tab/>
              <w:t xml:space="preserve">NA </w:t>
            </w:r>
            <w:sdt>
              <w:sdtPr>
                <w:rPr>
                  <w:rFonts w:cs="Times New Roman"/>
                  <w:bCs/>
                  <w:sz w:val="20"/>
                  <w:szCs w:val="20"/>
                  <w:lang w:val="en-GB"/>
                </w:rPr>
                <w:id w:val="-1349255704"/>
                <w14:checkbox>
                  <w14:checked w14:val="0"/>
                  <w14:checkedState w14:val="2612" w14:font="MS Gothic"/>
                  <w14:uncheckedState w14:val="2610" w14:font="MS Gothic"/>
                </w14:checkbox>
              </w:sdtPr>
              <w:sdtContent>
                <w:r w:rsidRPr="00D06F2F">
                  <w:rPr>
                    <w:rFonts w:ascii="Segoe UI Symbol" w:eastAsia="MS Gothic" w:hAnsi="Segoe UI Symbol" w:cs="Segoe UI Symbol"/>
                    <w:bCs/>
                    <w:sz w:val="20"/>
                    <w:szCs w:val="20"/>
                    <w:lang w:val="en-GB"/>
                  </w:rPr>
                  <w:t>☐</w:t>
                </w:r>
              </w:sdtContent>
            </w:sdt>
          </w:p>
          <w:p w14:paraId="6E520BDA" w14:textId="77777777" w:rsidR="00224411" w:rsidRPr="00D06F2F" w:rsidRDefault="00224411" w:rsidP="00D92F0C">
            <w:pPr>
              <w:rPr>
                <w:rFonts w:cs="Times New Roman"/>
                <w:b/>
                <w:bCs/>
                <w:sz w:val="20"/>
                <w:szCs w:val="20"/>
                <w:lang w:val="en-GB"/>
              </w:rPr>
            </w:pPr>
            <w:r w:rsidRPr="00D06F2F">
              <w:rPr>
                <w:rFonts w:cs="Times New Roman"/>
                <w:b/>
                <w:bCs/>
                <w:sz w:val="20"/>
                <w:szCs w:val="20"/>
                <w:lang w:val="en-GB"/>
              </w:rPr>
              <w:t>Justification:</w:t>
            </w:r>
          </w:p>
        </w:tc>
      </w:tr>
      <w:tr w:rsidR="00224411" w:rsidRPr="00D06F2F" w14:paraId="1DD6C75A" w14:textId="77777777" w:rsidTr="009B17FB">
        <w:tc>
          <w:tcPr>
            <w:tcW w:w="0" w:type="auto"/>
          </w:tcPr>
          <w:p w14:paraId="22FE9216" w14:textId="77777777" w:rsidR="00224411" w:rsidRPr="00D06F2F" w:rsidRDefault="00224411" w:rsidP="00D92F0C">
            <w:pPr>
              <w:rPr>
                <w:rFonts w:cs="Times New Roman"/>
                <w:b/>
                <w:bCs/>
                <w:sz w:val="20"/>
                <w:szCs w:val="20"/>
                <w:lang w:val="en-GB"/>
              </w:rPr>
            </w:pPr>
            <w:r w:rsidRPr="00D06F2F">
              <w:rPr>
                <w:rFonts w:cs="Times New Roman"/>
                <w:b/>
                <w:bCs/>
                <w:sz w:val="20"/>
                <w:szCs w:val="20"/>
                <w:lang w:val="en-GB"/>
              </w:rPr>
              <w:t>4</w:t>
            </w:r>
          </w:p>
        </w:tc>
        <w:tc>
          <w:tcPr>
            <w:tcW w:w="4404" w:type="dxa"/>
          </w:tcPr>
          <w:p w14:paraId="6A07F87F" w14:textId="77777777" w:rsidR="00025D94" w:rsidRDefault="00224411" w:rsidP="00D92F0C">
            <w:pPr>
              <w:rPr>
                <w:rFonts w:cs="Times New Roman"/>
                <w:bCs/>
                <w:sz w:val="20"/>
                <w:szCs w:val="20"/>
                <w:lang w:val="en-GB"/>
              </w:rPr>
            </w:pPr>
            <w:r w:rsidRPr="00D06F2F">
              <w:rPr>
                <w:rFonts w:cs="Times New Roman"/>
                <w:bCs/>
                <w:sz w:val="20"/>
                <w:szCs w:val="20"/>
                <w:lang w:val="en-GB"/>
              </w:rPr>
              <w:t xml:space="preserve">Oxidation of </w:t>
            </w:r>
            <w:proofErr w:type="spellStart"/>
            <w:r w:rsidRPr="00D06F2F">
              <w:rPr>
                <w:rFonts w:cs="Times New Roman"/>
                <w:bCs/>
                <w:sz w:val="20"/>
                <w:szCs w:val="20"/>
                <w:lang w:val="en-GB"/>
              </w:rPr>
              <w:t>hydrazines</w:t>
            </w:r>
            <w:proofErr w:type="spellEnd"/>
            <w:r w:rsidRPr="00D06F2F">
              <w:rPr>
                <w:rFonts w:cs="Times New Roman"/>
                <w:bCs/>
                <w:sz w:val="20"/>
                <w:szCs w:val="20"/>
                <w:lang w:val="en-GB"/>
              </w:rPr>
              <w:t xml:space="preserve">, hydrazides and hydrazones by hypochlorite, air, oxygen, ozone and peroxides in the manufacturing process or during storage. </w:t>
            </w:r>
          </w:p>
          <w:p w14:paraId="0BB9E6EA" w14:textId="77777777" w:rsidR="00025D94" w:rsidRDefault="00025D94" w:rsidP="00D92F0C">
            <w:pPr>
              <w:rPr>
                <w:rFonts w:cs="Times New Roman"/>
                <w:bCs/>
                <w:sz w:val="20"/>
                <w:szCs w:val="20"/>
                <w:lang w:val="en-GB"/>
              </w:rPr>
            </w:pPr>
          </w:p>
          <w:p w14:paraId="1B3719E1" w14:textId="51823862" w:rsidR="00224411" w:rsidRPr="00D06F2F" w:rsidRDefault="00224411" w:rsidP="00D92F0C">
            <w:pPr>
              <w:rPr>
                <w:rFonts w:cs="Times New Roman"/>
                <w:b/>
                <w:bCs/>
                <w:sz w:val="20"/>
                <w:szCs w:val="20"/>
                <w:lang w:val="en-GB"/>
              </w:rPr>
            </w:pPr>
            <w:r w:rsidRPr="00D06F2F">
              <w:rPr>
                <w:rFonts w:cs="Times New Roman"/>
                <w:bCs/>
                <w:sz w:val="20"/>
                <w:szCs w:val="20"/>
                <w:lang w:val="en-GB"/>
              </w:rPr>
              <w:t>Use of contaminated raw materials in the API manufacturing process (e.g. solvents, reagents and catalysts).</w:t>
            </w:r>
          </w:p>
        </w:tc>
        <w:tc>
          <w:tcPr>
            <w:tcW w:w="4802" w:type="dxa"/>
          </w:tcPr>
          <w:p w14:paraId="2BE895F2" w14:textId="77777777" w:rsidR="00224411" w:rsidRPr="00D06F2F" w:rsidRDefault="00224411" w:rsidP="00D92F0C">
            <w:pPr>
              <w:tabs>
                <w:tab w:val="center" w:pos="2160"/>
              </w:tabs>
              <w:rPr>
                <w:rFonts w:cs="Times New Roman"/>
                <w:bCs/>
                <w:sz w:val="20"/>
                <w:szCs w:val="20"/>
                <w:lang w:val="en-GB"/>
              </w:rPr>
            </w:pPr>
            <w:r w:rsidRPr="00D06F2F">
              <w:rPr>
                <w:rFonts w:cs="Times New Roman"/>
                <w:bCs/>
                <w:sz w:val="20"/>
                <w:szCs w:val="20"/>
                <w:lang w:val="en-GB"/>
              </w:rPr>
              <w:t xml:space="preserve">YES </w:t>
            </w:r>
            <w:sdt>
              <w:sdtPr>
                <w:rPr>
                  <w:rFonts w:eastAsia="MS Gothic" w:cs="Times New Roman"/>
                  <w:bCs/>
                  <w:w w:val="105"/>
                  <w:sz w:val="20"/>
                  <w:szCs w:val="20"/>
                  <w:lang w:val="en-GB"/>
                </w:rPr>
                <w:id w:val="1579637717"/>
                <w14:checkbox>
                  <w14:checked w14:val="0"/>
                  <w14:checkedState w14:val="2612" w14:font="MS Gothic"/>
                  <w14:uncheckedState w14:val="2610" w14:font="MS Gothic"/>
                </w14:checkbox>
              </w:sdtPr>
              <w:sdtContent>
                <w:r w:rsidRPr="00D06F2F">
                  <w:rPr>
                    <w:rFonts w:ascii="Segoe UI Symbol" w:eastAsia="MS Gothic" w:hAnsi="Segoe UI Symbol" w:cs="Segoe UI Symbol"/>
                    <w:bCs/>
                    <w:w w:val="105"/>
                    <w:sz w:val="20"/>
                    <w:szCs w:val="20"/>
                    <w:lang w:val="en-GB"/>
                  </w:rPr>
                  <w:t>☐</w:t>
                </w:r>
              </w:sdtContent>
            </w:sdt>
            <w:r w:rsidRPr="00D06F2F">
              <w:rPr>
                <w:rFonts w:cs="Times New Roman"/>
                <w:bCs/>
                <w:w w:val="105"/>
                <w:sz w:val="20"/>
                <w:szCs w:val="20"/>
                <w:lang w:val="en-GB"/>
              </w:rPr>
              <w:t xml:space="preserve">        </w:t>
            </w:r>
            <w:r w:rsidRPr="00D06F2F">
              <w:rPr>
                <w:rFonts w:cs="Times New Roman"/>
                <w:bCs/>
                <w:sz w:val="20"/>
                <w:szCs w:val="20"/>
                <w:lang w:val="en-GB"/>
              </w:rPr>
              <w:t xml:space="preserve">NO </w:t>
            </w:r>
            <w:sdt>
              <w:sdtPr>
                <w:rPr>
                  <w:rFonts w:cs="Times New Roman"/>
                  <w:bCs/>
                  <w:sz w:val="20"/>
                  <w:szCs w:val="20"/>
                  <w:lang w:val="en-GB"/>
                </w:rPr>
                <w:id w:val="1582105634"/>
                <w14:checkbox>
                  <w14:checked w14:val="0"/>
                  <w14:checkedState w14:val="2612" w14:font="MS Gothic"/>
                  <w14:uncheckedState w14:val="2610" w14:font="MS Gothic"/>
                </w14:checkbox>
              </w:sdtPr>
              <w:sdtContent>
                <w:r w:rsidRPr="00D06F2F">
                  <w:rPr>
                    <w:rFonts w:ascii="Segoe UI Symbol" w:eastAsia="MS Gothic" w:hAnsi="Segoe UI Symbol" w:cs="Segoe UI Symbol"/>
                    <w:bCs/>
                    <w:sz w:val="20"/>
                    <w:szCs w:val="20"/>
                    <w:lang w:val="en-GB"/>
                  </w:rPr>
                  <w:t>☐</w:t>
                </w:r>
              </w:sdtContent>
            </w:sdt>
            <w:r w:rsidRPr="00D06F2F">
              <w:rPr>
                <w:rFonts w:cs="Times New Roman"/>
                <w:bCs/>
                <w:sz w:val="20"/>
                <w:szCs w:val="20"/>
                <w:lang w:val="en-GB"/>
              </w:rPr>
              <w:tab/>
              <w:t xml:space="preserve">NA </w:t>
            </w:r>
            <w:sdt>
              <w:sdtPr>
                <w:rPr>
                  <w:rFonts w:cs="Times New Roman"/>
                  <w:bCs/>
                  <w:sz w:val="20"/>
                  <w:szCs w:val="20"/>
                  <w:lang w:val="en-GB"/>
                </w:rPr>
                <w:id w:val="-69669338"/>
                <w14:checkbox>
                  <w14:checked w14:val="0"/>
                  <w14:checkedState w14:val="2612" w14:font="MS Gothic"/>
                  <w14:uncheckedState w14:val="2610" w14:font="MS Gothic"/>
                </w14:checkbox>
              </w:sdtPr>
              <w:sdtContent>
                <w:r w:rsidRPr="00D06F2F">
                  <w:rPr>
                    <w:rFonts w:ascii="Segoe UI Symbol" w:eastAsia="MS Gothic" w:hAnsi="Segoe UI Symbol" w:cs="Segoe UI Symbol"/>
                    <w:bCs/>
                    <w:sz w:val="20"/>
                    <w:szCs w:val="20"/>
                    <w:lang w:val="en-GB"/>
                  </w:rPr>
                  <w:t>☐</w:t>
                </w:r>
              </w:sdtContent>
            </w:sdt>
          </w:p>
          <w:p w14:paraId="14CD2A27" w14:textId="77777777" w:rsidR="00224411" w:rsidRPr="00D06F2F" w:rsidRDefault="00224411" w:rsidP="00D92F0C">
            <w:pPr>
              <w:rPr>
                <w:rFonts w:cs="Times New Roman"/>
                <w:b/>
                <w:bCs/>
                <w:sz w:val="20"/>
                <w:szCs w:val="20"/>
                <w:lang w:val="en-GB"/>
              </w:rPr>
            </w:pPr>
            <w:r w:rsidRPr="00D06F2F">
              <w:rPr>
                <w:rFonts w:cs="Times New Roman"/>
                <w:b/>
                <w:bCs/>
                <w:sz w:val="20"/>
                <w:szCs w:val="20"/>
                <w:lang w:val="en-GB"/>
              </w:rPr>
              <w:t>Justification:</w:t>
            </w:r>
          </w:p>
        </w:tc>
      </w:tr>
      <w:tr w:rsidR="00224411" w:rsidRPr="00D06F2F" w14:paraId="25D58E9F" w14:textId="77777777" w:rsidTr="009B17FB">
        <w:tc>
          <w:tcPr>
            <w:tcW w:w="0" w:type="auto"/>
          </w:tcPr>
          <w:p w14:paraId="53AA8F7A" w14:textId="77777777" w:rsidR="00224411" w:rsidRPr="00D06F2F" w:rsidRDefault="00224411" w:rsidP="00D92F0C">
            <w:pPr>
              <w:rPr>
                <w:rFonts w:cs="Times New Roman"/>
                <w:b/>
                <w:bCs/>
                <w:sz w:val="20"/>
                <w:szCs w:val="20"/>
                <w:lang w:val="en-GB"/>
              </w:rPr>
            </w:pPr>
            <w:r w:rsidRPr="00D06F2F">
              <w:rPr>
                <w:rFonts w:cs="Times New Roman"/>
                <w:b/>
                <w:bCs/>
                <w:sz w:val="20"/>
                <w:szCs w:val="20"/>
                <w:lang w:val="en-GB"/>
              </w:rPr>
              <w:t>5</w:t>
            </w:r>
          </w:p>
        </w:tc>
        <w:tc>
          <w:tcPr>
            <w:tcW w:w="4404" w:type="dxa"/>
          </w:tcPr>
          <w:p w14:paraId="514F159C" w14:textId="77777777" w:rsidR="00224411" w:rsidRPr="00D06F2F" w:rsidRDefault="00224411" w:rsidP="00D92F0C">
            <w:pPr>
              <w:rPr>
                <w:rFonts w:cs="Times New Roman"/>
                <w:b/>
                <w:bCs/>
                <w:sz w:val="20"/>
                <w:szCs w:val="20"/>
                <w:lang w:val="en-GB"/>
              </w:rPr>
            </w:pPr>
            <w:r w:rsidRPr="00D06F2F">
              <w:rPr>
                <w:rFonts w:cs="Times New Roman"/>
                <w:bCs/>
                <w:sz w:val="20"/>
                <w:szCs w:val="20"/>
                <w:lang w:val="en-US"/>
              </w:rPr>
              <w:t>Use of contaminated recovered or recycled materials (e.g. solvents, reagents and catalysts).</w:t>
            </w:r>
          </w:p>
        </w:tc>
        <w:tc>
          <w:tcPr>
            <w:tcW w:w="4802" w:type="dxa"/>
          </w:tcPr>
          <w:p w14:paraId="61FCD6CA" w14:textId="77777777" w:rsidR="00224411" w:rsidRPr="00D06F2F" w:rsidRDefault="00224411" w:rsidP="00D92F0C">
            <w:pPr>
              <w:tabs>
                <w:tab w:val="center" w:pos="2160"/>
              </w:tabs>
              <w:rPr>
                <w:rFonts w:cs="Times New Roman"/>
                <w:bCs/>
                <w:sz w:val="20"/>
                <w:szCs w:val="20"/>
                <w:lang w:val="en-GB"/>
              </w:rPr>
            </w:pPr>
            <w:r w:rsidRPr="00D06F2F">
              <w:rPr>
                <w:rFonts w:cs="Times New Roman"/>
                <w:bCs/>
                <w:sz w:val="20"/>
                <w:szCs w:val="20"/>
                <w:lang w:val="en-GB"/>
              </w:rPr>
              <w:t xml:space="preserve">YES </w:t>
            </w:r>
            <w:sdt>
              <w:sdtPr>
                <w:rPr>
                  <w:rFonts w:eastAsia="MS Gothic" w:cs="Times New Roman"/>
                  <w:bCs/>
                  <w:w w:val="105"/>
                  <w:sz w:val="20"/>
                  <w:szCs w:val="20"/>
                  <w:lang w:val="en-GB"/>
                </w:rPr>
                <w:id w:val="-342243623"/>
                <w14:checkbox>
                  <w14:checked w14:val="0"/>
                  <w14:checkedState w14:val="2612" w14:font="MS Gothic"/>
                  <w14:uncheckedState w14:val="2610" w14:font="MS Gothic"/>
                </w14:checkbox>
              </w:sdtPr>
              <w:sdtContent>
                <w:r w:rsidRPr="00D06F2F">
                  <w:rPr>
                    <w:rFonts w:ascii="Segoe UI Symbol" w:eastAsia="MS Gothic" w:hAnsi="Segoe UI Symbol" w:cs="Segoe UI Symbol"/>
                    <w:bCs/>
                    <w:w w:val="105"/>
                    <w:sz w:val="20"/>
                    <w:szCs w:val="20"/>
                    <w:lang w:val="en-GB"/>
                  </w:rPr>
                  <w:t>☐</w:t>
                </w:r>
              </w:sdtContent>
            </w:sdt>
            <w:r w:rsidRPr="00D06F2F">
              <w:rPr>
                <w:rFonts w:cs="Times New Roman"/>
                <w:bCs/>
                <w:w w:val="105"/>
                <w:sz w:val="20"/>
                <w:szCs w:val="20"/>
                <w:lang w:val="en-GB"/>
              </w:rPr>
              <w:t xml:space="preserve">        </w:t>
            </w:r>
            <w:r w:rsidRPr="00D06F2F">
              <w:rPr>
                <w:rFonts w:cs="Times New Roman"/>
                <w:bCs/>
                <w:sz w:val="20"/>
                <w:szCs w:val="20"/>
                <w:lang w:val="en-GB"/>
              </w:rPr>
              <w:t xml:space="preserve">NO </w:t>
            </w:r>
            <w:sdt>
              <w:sdtPr>
                <w:rPr>
                  <w:rFonts w:cs="Times New Roman"/>
                  <w:bCs/>
                  <w:sz w:val="20"/>
                  <w:szCs w:val="20"/>
                  <w:lang w:val="en-GB"/>
                </w:rPr>
                <w:id w:val="-904064562"/>
                <w14:checkbox>
                  <w14:checked w14:val="0"/>
                  <w14:checkedState w14:val="2612" w14:font="MS Gothic"/>
                  <w14:uncheckedState w14:val="2610" w14:font="MS Gothic"/>
                </w14:checkbox>
              </w:sdtPr>
              <w:sdtContent>
                <w:r w:rsidRPr="00D06F2F">
                  <w:rPr>
                    <w:rFonts w:ascii="Segoe UI Symbol" w:eastAsia="MS Gothic" w:hAnsi="Segoe UI Symbol" w:cs="Segoe UI Symbol"/>
                    <w:bCs/>
                    <w:sz w:val="20"/>
                    <w:szCs w:val="20"/>
                    <w:lang w:val="en-GB"/>
                  </w:rPr>
                  <w:t>☐</w:t>
                </w:r>
              </w:sdtContent>
            </w:sdt>
            <w:r w:rsidRPr="00D06F2F">
              <w:rPr>
                <w:rFonts w:cs="Times New Roman"/>
                <w:bCs/>
                <w:sz w:val="20"/>
                <w:szCs w:val="20"/>
                <w:lang w:val="en-GB"/>
              </w:rPr>
              <w:tab/>
              <w:t xml:space="preserve">NA </w:t>
            </w:r>
            <w:sdt>
              <w:sdtPr>
                <w:rPr>
                  <w:rFonts w:cs="Times New Roman"/>
                  <w:bCs/>
                  <w:sz w:val="20"/>
                  <w:szCs w:val="20"/>
                  <w:lang w:val="en-GB"/>
                </w:rPr>
                <w:id w:val="1189418238"/>
                <w14:checkbox>
                  <w14:checked w14:val="0"/>
                  <w14:checkedState w14:val="2612" w14:font="MS Gothic"/>
                  <w14:uncheckedState w14:val="2610" w14:font="MS Gothic"/>
                </w14:checkbox>
              </w:sdtPr>
              <w:sdtContent>
                <w:r w:rsidRPr="00D06F2F">
                  <w:rPr>
                    <w:rFonts w:ascii="Segoe UI Symbol" w:eastAsia="MS Gothic" w:hAnsi="Segoe UI Symbol" w:cs="Segoe UI Symbol"/>
                    <w:bCs/>
                    <w:sz w:val="20"/>
                    <w:szCs w:val="20"/>
                    <w:lang w:val="en-GB"/>
                  </w:rPr>
                  <w:t>☐</w:t>
                </w:r>
              </w:sdtContent>
            </w:sdt>
          </w:p>
          <w:p w14:paraId="3BC8EA69" w14:textId="77777777" w:rsidR="00224411" w:rsidRPr="00D06F2F" w:rsidRDefault="00224411" w:rsidP="00D92F0C">
            <w:pPr>
              <w:rPr>
                <w:rFonts w:cs="Times New Roman"/>
                <w:b/>
                <w:bCs/>
                <w:sz w:val="20"/>
                <w:szCs w:val="20"/>
                <w:lang w:val="en-GB"/>
              </w:rPr>
            </w:pPr>
            <w:r w:rsidRPr="00D06F2F">
              <w:rPr>
                <w:rFonts w:cs="Times New Roman"/>
                <w:b/>
                <w:bCs/>
                <w:sz w:val="20"/>
                <w:szCs w:val="20"/>
                <w:lang w:val="en-GB"/>
              </w:rPr>
              <w:t>Justification:</w:t>
            </w:r>
          </w:p>
        </w:tc>
      </w:tr>
      <w:tr w:rsidR="00224411" w:rsidRPr="00D06F2F" w14:paraId="2F100DFF" w14:textId="77777777" w:rsidTr="009B17FB">
        <w:tc>
          <w:tcPr>
            <w:tcW w:w="0" w:type="auto"/>
          </w:tcPr>
          <w:p w14:paraId="0CCD2063" w14:textId="77777777" w:rsidR="00224411" w:rsidRPr="00D06F2F" w:rsidRDefault="00224411" w:rsidP="00D92F0C">
            <w:pPr>
              <w:rPr>
                <w:rFonts w:cs="Times New Roman"/>
                <w:b/>
                <w:bCs/>
                <w:sz w:val="20"/>
                <w:szCs w:val="20"/>
                <w:lang w:val="en-GB"/>
              </w:rPr>
            </w:pPr>
            <w:r w:rsidRPr="00D06F2F">
              <w:rPr>
                <w:rFonts w:cs="Times New Roman"/>
                <w:b/>
                <w:bCs/>
                <w:sz w:val="20"/>
                <w:szCs w:val="20"/>
                <w:lang w:val="en-GB"/>
              </w:rPr>
              <w:t>6</w:t>
            </w:r>
          </w:p>
        </w:tc>
        <w:tc>
          <w:tcPr>
            <w:tcW w:w="4404" w:type="dxa"/>
          </w:tcPr>
          <w:p w14:paraId="34603967" w14:textId="77777777" w:rsidR="00224411" w:rsidRPr="00D06F2F" w:rsidRDefault="00224411" w:rsidP="00D92F0C">
            <w:pPr>
              <w:rPr>
                <w:rFonts w:cs="Times New Roman"/>
                <w:b/>
                <w:bCs/>
                <w:sz w:val="20"/>
                <w:szCs w:val="20"/>
                <w:lang w:val="en-GB"/>
              </w:rPr>
            </w:pPr>
            <w:r w:rsidRPr="00D06F2F">
              <w:rPr>
                <w:rFonts w:cs="Times New Roman"/>
                <w:bCs/>
                <w:sz w:val="20"/>
                <w:szCs w:val="20"/>
                <w:lang w:val="en-US"/>
              </w:rPr>
              <w:t xml:space="preserve">Use of contaminated starting materials and intermediates supplied by vendors who use processes or raw materials which may contain residual nitrosamines or </w:t>
            </w:r>
            <w:proofErr w:type="spellStart"/>
            <w:r w:rsidRPr="00D06F2F">
              <w:rPr>
                <w:rFonts w:cs="Times New Roman"/>
                <w:bCs/>
                <w:sz w:val="20"/>
                <w:szCs w:val="20"/>
                <w:lang w:val="en-US"/>
              </w:rPr>
              <w:t>nitrosating</w:t>
            </w:r>
            <w:proofErr w:type="spellEnd"/>
            <w:r w:rsidRPr="00D06F2F">
              <w:rPr>
                <w:rFonts w:cs="Times New Roman"/>
                <w:bCs/>
                <w:sz w:val="20"/>
                <w:szCs w:val="20"/>
                <w:lang w:val="en-US"/>
              </w:rPr>
              <w:t xml:space="preserve"> agents.</w:t>
            </w:r>
          </w:p>
        </w:tc>
        <w:tc>
          <w:tcPr>
            <w:tcW w:w="4802" w:type="dxa"/>
          </w:tcPr>
          <w:p w14:paraId="6A86EA2D" w14:textId="77777777" w:rsidR="00224411" w:rsidRPr="00D06F2F" w:rsidRDefault="00224411" w:rsidP="00D92F0C">
            <w:pPr>
              <w:tabs>
                <w:tab w:val="center" w:pos="2160"/>
              </w:tabs>
              <w:rPr>
                <w:rFonts w:cs="Times New Roman"/>
                <w:bCs/>
                <w:sz w:val="20"/>
                <w:szCs w:val="20"/>
                <w:lang w:val="en-GB"/>
              </w:rPr>
            </w:pPr>
            <w:r w:rsidRPr="00D06F2F">
              <w:rPr>
                <w:rFonts w:cs="Times New Roman"/>
                <w:bCs/>
                <w:sz w:val="20"/>
                <w:szCs w:val="20"/>
                <w:lang w:val="en-GB"/>
              </w:rPr>
              <w:t xml:space="preserve">YES </w:t>
            </w:r>
            <w:sdt>
              <w:sdtPr>
                <w:rPr>
                  <w:rFonts w:eastAsia="MS Gothic" w:cs="Times New Roman"/>
                  <w:bCs/>
                  <w:w w:val="105"/>
                  <w:sz w:val="20"/>
                  <w:szCs w:val="20"/>
                  <w:lang w:val="en-GB"/>
                </w:rPr>
                <w:id w:val="-661389030"/>
                <w14:checkbox>
                  <w14:checked w14:val="0"/>
                  <w14:checkedState w14:val="2612" w14:font="MS Gothic"/>
                  <w14:uncheckedState w14:val="2610" w14:font="MS Gothic"/>
                </w14:checkbox>
              </w:sdtPr>
              <w:sdtContent>
                <w:r w:rsidRPr="00D06F2F">
                  <w:rPr>
                    <w:rFonts w:ascii="Segoe UI Symbol" w:eastAsia="MS Gothic" w:hAnsi="Segoe UI Symbol" w:cs="Segoe UI Symbol"/>
                    <w:bCs/>
                    <w:w w:val="105"/>
                    <w:sz w:val="20"/>
                    <w:szCs w:val="20"/>
                    <w:lang w:val="en-GB"/>
                  </w:rPr>
                  <w:t>☐</w:t>
                </w:r>
              </w:sdtContent>
            </w:sdt>
            <w:r w:rsidRPr="00D06F2F">
              <w:rPr>
                <w:rFonts w:cs="Times New Roman"/>
                <w:bCs/>
                <w:w w:val="105"/>
                <w:sz w:val="20"/>
                <w:szCs w:val="20"/>
                <w:lang w:val="en-GB"/>
              </w:rPr>
              <w:t xml:space="preserve">        </w:t>
            </w:r>
            <w:r w:rsidRPr="00D06F2F">
              <w:rPr>
                <w:rFonts w:cs="Times New Roman"/>
                <w:bCs/>
                <w:sz w:val="20"/>
                <w:szCs w:val="20"/>
                <w:lang w:val="en-GB"/>
              </w:rPr>
              <w:t xml:space="preserve">NO </w:t>
            </w:r>
            <w:sdt>
              <w:sdtPr>
                <w:rPr>
                  <w:rFonts w:cs="Times New Roman"/>
                  <w:bCs/>
                  <w:sz w:val="20"/>
                  <w:szCs w:val="20"/>
                  <w:lang w:val="en-GB"/>
                </w:rPr>
                <w:id w:val="-1919777874"/>
                <w14:checkbox>
                  <w14:checked w14:val="0"/>
                  <w14:checkedState w14:val="2612" w14:font="MS Gothic"/>
                  <w14:uncheckedState w14:val="2610" w14:font="MS Gothic"/>
                </w14:checkbox>
              </w:sdtPr>
              <w:sdtContent>
                <w:r w:rsidRPr="00D06F2F">
                  <w:rPr>
                    <w:rFonts w:ascii="Segoe UI Symbol" w:eastAsia="MS Gothic" w:hAnsi="Segoe UI Symbol" w:cs="Segoe UI Symbol"/>
                    <w:bCs/>
                    <w:sz w:val="20"/>
                    <w:szCs w:val="20"/>
                    <w:lang w:val="en-GB"/>
                  </w:rPr>
                  <w:t>☐</w:t>
                </w:r>
              </w:sdtContent>
            </w:sdt>
            <w:r w:rsidRPr="00D06F2F">
              <w:rPr>
                <w:rFonts w:cs="Times New Roman"/>
                <w:bCs/>
                <w:sz w:val="20"/>
                <w:szCs w:val="20"/>
                <w:lang w:val="en-GB"/>
              </w:rPr>
              <w:tab/>
            </w:r>
          </w:p>
          <w:p w14:paraId="54D29E4F" w14:textId="77777777" w:rsidR="00224411" w:rsidRPr="00D06F2F" w:rsidRDefault="00224411" w:rsidP="00D92F0C">
            <w:pPr>
              <w:rPr>
                <w:rFonts w:cs="Times New Roman"/>
                <w:b/>
                <w:bCs/>
                <w:sz w:val="20"/>
                <w:szCs w:val="20"/>
                <w:lang w:val="en-GB"/>
              </w:rPr>
            </w:pPr>
            <w:r w:rsidRPr="00D06F2F">
              <w:rPr>
                <w:rFonts w:cs="Times New Roman"/>
                <w:b/>
                <w:bCs/>
                <w:sz w:val="20"/>
                <w:szCs w:val="20"/>
                <w:lang w:val="en-GB"/>
              </w:rPr>
              <w:t>Justification:</w:t>
            </w:r>
          </w:p>
        </w:tc>
      </w:tr>
      <w:tr w:rsidR="00224411" w:rsidRPr="00D06F2F" w14:paraId="5E105F6D" w14:textId="77777777" w:rsidTr="009B17FB">
        <w:tc>
          <w:tcPr>
            <w:tcW w:w="0" w:type="auto"/>
          </w:tcPr>
          <w:p w14:paraId="15F5CC8D" w14:textId="77777777" w:rsidR="00224411" w:rsidRPr="00D06F2F" w:rsidRDefault="00224411" w:rsidP="00D92F0C">
            <w:pPr>
              <w:rPr>
                <w:rFonts w:cs="Times New Roman"/>
                <w:b/>
                <w:bCs/>
                <w:sz w:val="20"/>
                <w:szCs w:val="20"/>
                <w:lang w:val="en-GB"/>
              </w:rPr>
            </w:pPr>
            <w:r w:rsidRPr="00D06F2F">
              <w:rPr>
                <w:rFonts w:cs="Times New Roman"/>
                <w:b/>
                <w:bCs/>
                <w:sz w:val="20"/>
                <w:szCs w:val="20"/>
                <w:lang w:val="en-GB"/>
              </w:rPr>
              <w:t>7</w:t>
            </w:r>
          </w:p>
        </w:tc>
        <w:tc>
          <w:tcPr>
            <w:tcW w:w="4404" w:type="dxa"/>
          </w:tcPr>
          <w:p w14:paraId="11B4F9B1" w14:textId="77777777" w:rsidR="00224411" w:rsidRPr="00D06F2F" w:rsidRDefault="00224411" w:rsidP="00D92F0C">
            <w:pPr>
              <w:rPr>
                <w:rFonts w:cs="Times New Roman"/>
                <w:b/>
                <w:bCs/>
                <w:sz w:val="20"/>
                <w:szCs w:val="20"/>
                <w:lang w:val="en-GB"/>
              </w:rPr>
            </w:pPr>
            <w:r w:rsidRPr="00D06F2F">
              <w:rPr>
                <w:rFonts w:cs="Times New Roman"/>
                <w:bCs/>
                <w:sz w:val="20"/>
                <w:szCs w:val="20"/>
                <w:lang w:val="en-GB"/>
              </w:rPr>
              <w:t>Carry-over of nitrosamines deliberately generated (e.g. as starting materials or intermediates) during the manufacturing process.</w:t>
            </w:r>
          </w:p>
        </w:tc>
        <w:tc>
          <w:tcPr>
            <w:tcW w:w="4802" w:type="dxa"/>
          </w:tcPr>
          <w:p w14:paraId="66DBC52E" w14:textId="77777777" w:rsidR="00224411" w:rsidRPr="00D06F2F" w:rsidRDefault="00224411" w:rsidP="00D92F0C">
            <w:pPr>
              <w:tabs>
                <w:tab w:val="center" w:pos="2160"/>
              </w:tabs>
              <w:rPr>
                <w:rFonts w:cs="Times New Roman"/>
                <w:bCs/>
                <w:sz w:val="20"/>
                <w:szCs w:val="20"/>
                <w:lang w:val="en-GB"/>
              </w:rPr>
            </w:pPr>
            <w:r w:rsidRPr="00D06F2F">
              <w:rPr>
                <w:rFonts w:cs="Times New Roman"/>
                <w:bCs/>
                <w:sz w:val="20"/>
                <w:szCs w:val="20"/>
                <w:lang w:val="en-GB"/>
              </w:rPr>
              <w:t xml:space="preserve">YES </w:t>
            </w:r>
            <w:sdt>
              <w:sdtPr>
                <w:rPr>
                  <w:rFonts w:eastAsia="MS Gothic" w:cs="Times New Roman"/>
                  <w:bCs/>
                  <w:w w:val="105"/>
                  <w:sz w:val="20"/>
                  <w:szCs w:val="20"/>
                  <w:lang w:val="en-GB"/>
                </w:rPr>
                <w:id w:val="-1482844116"/>
                <w14:checkbox>
                  <w14:checked w14:val="0"/>
                  <w14:checkedState w14:val="2612" w14:font="MS Gothic"/>
                  <w14:uncheckedState w14:val="2610" w14:font="MS Gothic"/>
                </w14:checkbox>
              </w:sdtPr>
              <w:sdtContent>
                <w:r w:rsidRPr="00D06F2F">
                  <w:rPr>
                    <w:rFonts w:ascii="Segoe UI Symbol" w:eastAsia="MS Gothic" w:hAnsi="Segoe UI Symbol" w:cs="Segoe UI Symbol"/>
                    <w:bCs/>
                    <w:w w:val="105"/>
                    <w:sz w:val="20"/>
                    <w:szCs w:val="20"/>
                    <w:lang w:val="en-GB"/>
                  </w:rPr>
                  <w:t>☐</w:t>
                </w:r>
              </w:sdtContent>
            </w:sdt>
            <w:r w:rsidRPr="00D06F2F">
              <w:rPr>
                <w:rFonts w:cs="Times New Roman"/>
                <w:bCs/>
                <w:w w:val="105"/>
                <w:sz w:val="20"/>
                <w:szCs w:val="20"/>
                <w:lang w:val="en-GB"/>
              </w:rPr>
              <w:t xml:space="preserve">        </w:t>
            </w:r>
            <w:r w:rsidRPr="00D06F2F">
              <w:rPr>
                <w:rFonts w:cs="Times New Roman"/>
                <w:bCs/>
                <w:sz w:val="20"/>
                <w:szCs w:val="20"/>
                <w:lang w:val="en-GB"/>
              </w:rPr>
              <w:t xml:space="preserve">NO </w:t>
            </w:r>
            <w:sdt>
              <w:sdtPr>
                <w:rPr>
                  <w:rFonts w:cs="Times New Roman"/>
                  <w:bCs/>
                  <w:sz w:val="20"/>
                  <w:szCs w:val="20"/>
                  <w:lang w:val="en-GB"/>
                </w:rPr>
                <w:id w:val="979732936"/>
                <w14:checkbox>
                  <w14:checked w14:val="0"/>
                  <w14:checkedState w14:val="2612" w14:font="MS Gothic"/>
                  <w14:uncheckedState w14:val="2610" w14:font="MS Gothic"/>
                </w14:checkbox>
              </w:sdtPr>
              <w:sdtContent>
                <w:r w:rsidRPr="00D06F2F">
                  <w:rPr>
                    <w:rFonts w:ascii="Segoe UI Symbol" w:eastAsia="MS Gothic" w:hAnsi="Segoe UI Symbol" w:cs="Segoe UI Symbol"/>
                    <w:bCs/>
                    <w:sz w:val="20"/>
                    <w:szCs w:val="20"/>
                    <w:lang w:val="en-GB"/>
                  </w:rPr>
                  <w:t>☐</w:t>
                </w:r>
              </w:sdtContent>
            </w:sdt>
            <w:r w:rsidRPr="00D06F2F">
              <w:rPr>
                <w:rFonts w:cs="Times New Roman"/>
                <w:bCs/>
                <w:sz w:val="20"/>
                <w:szCs w:val="20"/>
                <w:lang w:val="en-GB"/>
              </w:rPr>
              <w:tab/>
            </w:r>
          </w:p>
          <w:p w14:paraId="1828534D" w14:textId="77777777" w:rsidR="00224411" w:rsidRPr="00D06F2F" w:rsidRDefault="00224411" w:rsidP="00D92F0C">
            <w:pPr>
              <w:rPr>
                <w:rFonts w:cs="Times New Roman"/>
                <w:b/>
                <w:bCs/>
                <w:sz w:val="20"/>
                <w:szCs w:val="20"/>
                <w:lang w:val="en-GB"/>
              </w:rPr>
            </w:pPr>
            <w:r w:rsidRPr="00D06F2F">
              <w:rPr>
                <w:rFonts w:cs="Times New Roman"/>
                <w:b/>
                <w:bCs/>
                <w:sz w:val="20"/>
                <w:szCs w:val="20"/>
                <w:lang w:val="en-GB"/>
              </w:rPr>
              <w:t>Justification:</w:t>
            </w:r>
          </w:p>
        </w:tc>
      </w:tr>
      <w:tr w:rsidR="008A4D11" w:rsidRPr="00924DCC" w14:paraId="4CC90C43" w14:textId="77777777" w:rsidTr="00D92F0C">
        <w:trPr>
          <w:trHeight w:val="253"/>
        </w:trPr>
        <w:tc>
          <w:tcPr>
            <w:tcW w:w="9634" w:type="dxa"/>
            <w:gridSpan w:val="3"/>
          </w:tcPr>
          <w:p w14:paraId="1F3B9B7F" w14:textId="781025D2" w:rsidR="008A4D11" w:rsidRPr="00924DCC" w:rsidRDefault="008A4D11" w:rsidP="00924DCC">
            <w:pPr>
              <w:ind w:firstLine="22"/>
              <w:jc w:val="left"/>
              <w:rPr>
                <w:rFonts w:cs="Times New Roman"/>
                <w:b/>
                <w:i/>
                <w:iCs/>
                <w:sz w:val="22"/>
                <w:lang w:val="en-GB"/>
              </w:rPr>
            </w:pPr>
            <w:r w:rsidRPr="00924DCC">
              <w:rPr>
                <w:rFonts w:cs="Times New Roman"/>
                <w:b/>
                <w:i/>
                <w:iCs/>
                <w:sz w:val="22"/>
                <w:lang w:val="en-GB"/>
              </w:rPr>
              <w:t>Risk factors also related to the finished product:</w:t>
            </w:r>
            <w:r w:rsidR="00EA467C">
              <w:rPr>
                <w:rFonts w:cs="Times New Roman"/>
                <w:b/>
                <w:i/>
                <w:iCs/>
                <w:sz w:val="22"/>
                <w:lang w:val="en-GB"/>
              </w:rPr>
              <w:t>*</w:t>
            </w:r>
          </w:p>
        </w:tc>
      </w:tr>
      <w:tr w:rsidR="00224411" w:rsidRPr="00D06F2F" w14:paraId="4A5AFD21" w14:textId="77777777" w:rsidTr="00914D2A">
        <w:tc>
          <w:tcPr>
            <w:tcW w:w="0" w:type="auto"/>
          </w:tcPr>
          <w:p w14:paraId="57E837DC" w14:textId="77777777" w:rsidR="00224411" w:rsidRPr="00D06F2F" w:rsidRDefault="00224411" w:rsidP="00D92F0C">
            <w:pPr>
              <w:rPr>
                <w:rFonts w:cs="Times New Roman"/>
                <w:b/>
                <w:bCs/>
                <w:sz w:val="20"/>
                <w:szCs w:val="20"/>
                <w:lang w:val="en-GB"/>
              </w:rPr>
            </w:pPr>
            <w:r w:rsidRPr="00D06F2F">
              <w:rPr>
                <w:rFonts w:cs="Times New Roman"/>
                <w:b/>
                <w:bCs/>
                <w:sz w:val="20"/>
                <w:szCs w:val="20"/>
                <w:lang w:val="en-GB"/>
              </w:rPr>
              <w:t>8</w:t>
            </w:r>
          </w:p>
        </w:tc>
        <w:tc>
          <w:tcPr>
            <w:tcW w:w="9206" w:type="dxa"/>
            <w:gridSpan w:val="2"/>
          </w:tcPr>
          <w:p w14:paraId="02B3E4BE" w14:textId="676EBF2E" w:rsidR="00224411" w:rsidRPr="00D06F2F" w:rsidRDefault="00224411" w:rsidP="00D92F0C">
            <w:pPr>
              <w:rPr>
                <w:rFonts w:cs="Times New Roman"/>
                <w:b/>
                <w:bCs/>
                <w:sz w:val="20"/>
                <w:szCs w:val="20"/>
                <w:lang w:val="en-GB"/>
              </w:rPr>
            </w:pPr>
            <w:r w:rsidRPr="00D06F2F">
              <w:rPr>
                <w:rFonts w:cs="Times New Roman"/>
                <w:bCs/>
                <w:sz w:val="20"/>
                <w:szCs w:val="20"/>
                <w:lang w:val="en-GB"/>
              </w:rPr>
              <w:t xml:space="preserve">A particular risk of formation of nitrosamines should be noted for active substances that contain a nitrosatable amine functional group. Several examples have been reported where the amine functionality was shown to be vulnerable to </w:t>
            </w:r>
            <w:proofErr w:type="spellStart"/>
            <w:r w:rsidRPr="00D06F2F">
              <w:rPr>
                <w:rFonts w:cs="Times New Roman"/>
                <w:bCs/>
                <w:sz w:val="20"/>
                <w:szCs w:val="20"/>
                <w:lang w:val="en-GB"/>
              </w:rPr>
              <w:t>nitrosation</w:t>
            </w:r>
            <w:proofErr w:type="spellEnd"/>
            <w:r w:rsidRPr="00D06F2F">
              <w:rPr>
                <w:rFonts w:cs="Times New Roman"/>
                <w:bCs/>
                <w:sz w:val="20"/>
                <w:szCs w:val="20"/>
                <w:lang w:val="en-GB"/>
              </w:rPr>
              <w:t xml:space="preserve"> and formation of the corresponding </w:t>
            </w:r>
            <w:r w:rsidRPr="00215930">
              <w:rPr>
                <w:rFonts w:cs="Times New Roman"/>
                <w:bCs/>
                <w:i/>
                <w:sz w:val="20"/>
                <w:szCs w:val="20"/>
                <w:lang w:val="en-GB"/>
              </w:rPr>
              <w:t>N</w:t>
            </w:r>
            <w:r w:rsidRPr="00D06F2F">
              <w:rPr>
                <w:rFonts w:cs="Times New Roman"/>
                <w:bCs/>
                <w:sz w:val="20"/>
                <w:szCs w:val="20"/>
                <w:lang w:val="en-GB"/>
              </w:rPr>
              <w:t>-nitroso impurity (i.e. NO-API). Secondary amines appear particularly vulnerable to this reaction</w:t>
            </w:r>
            <w:r w:rsidR="00257BB2">
              <w:rPr>
                <w:rFonts w:cs="Times New Roman"/>
                <w:bCs/>
                <w:sz w:val="20"/>
                <w:szCs w:val="20"/>
                <w:lang w:val="en-GB"/>
              </w:rPr>
              <w:t>,</w:t>
            </w:r>
            <w:r w:rsidRPr="00D06F2F">
              <w:rPr>
                <w:rFonts w:cs="Times New Roman"/>
                <w:bCs/>
                <w:sz w:val="20"/>
                <w:szCs w:val="20"/>
                <w:lang w:val="en-GB"/>
              </w:rPr>
              <w:t xml:space="preserve"> although some cases with tertiary amines have also been observed. For further information, please refer to the assessment report of the </w:t>
            </w:r>
            <w:r w:rsidRPr="00215930">
              <w:rPr>
                <w:rFonts w:cs="Times New Roman"/>
                <w:bCs/>
                <w:i/>
                <w:sz w:val="20"/>
                <w:szCs w:val="20"/>
                <w:lang w:val="en-GB"/>
              </w:rPr>
              <w:t>CHMP’s Article 5(3) opinion on nitrosamine impurities in human medicinal products</w:t>
            </w:r>
            <w:r w:rsidRPr="00D06F2F">
              <w:rPr>
                <w:rFonts w:cs="Times New Roman"/>
                <w:bCs/>
                <w:sz w:val="20"/>
                <w:szCs w:val="20"/>
                <w:lang w:val="en-GB"/>
              </w:rPr>
              <w:t>.</w:t>
            </w:r>
          </w:p>
        </w:tc>
      </w:tr>
      <w:tr w:rsidR="00224411" w:rsidRPr="00D06F2F" w14:paraId="696F8EA4" w14:textId="77777777" w:rsidTr="008A4D11">
        <w:tc>
          <w:tcPr>
            <w:tcW w:w="0" w:type="auto"/>
          </w:tcPr>
          <w:p w14:paraId="1FADA5FF" w14:textId="77777777" w:rsidR="00224411" w:rsidRPr="00D06F2F" w:rsidRDefault="00224411" w:rsidP="00D92F0C">
            <w:pPr>
              <w:rPr>
                <w:rFonts w:cs="Times New Roman"/>
                <w:b/>
                <w:bCs/>
                <w:sz w:val="20"/>
                <w:szCs w:val="20"/>
                <w:lang w:val="en-GB"/>
              </w:rPr>
            </w:pPr>
            <w:r w:rsidRPr="00D06F2F">
              <w:rPr>
                <w:rFonts w:cs="Times New Roman"/>
                <w:b/>
                <w:bCs/>
                <w:sz w:val="20"/>
                <w:szCs w:val="20"/>
                <w:lang w:val="en-GB"/>
              </w:rPr>
              <w:t>8a</w:t>
            </w:r>
          </w:p>
        </w:tc>
        <w:tc>
          <w:tcPr>
            <w:tcW w:w="4404" w:type="dxa"/>
          </w:tcPr>
          <w:p w14:paraId="63C5EB4C" w14:textId="2E9FCB63" w:rsidR="00224411" w:rsidRPr="00D06F2F" w:rsidRDefault="00224411" w:rsidP="00D92F0C">
            <w:pPr>
              <w:rPr>
                <w:rFonts w:cs="Times New Roman"/>
                <w:bCs/>
                <w:sz w:val="20"/>
                <w:szCs w:val="20"/>
                <w:lang w:val="en-GB"/>
              </w:rPr>
            </w:pPr>
            <w:r w:rsidRPr="00D06F2F">
              <w:rPr>
                <w:rFonts w:cs="Times New Roman"/>
                <w:bCs/>
                <w:sz w:val="20"/>
                <w:szCs w:val="20"/>
                <w:lang w:val="en-GB"/>
              </w:rPr>
              <w:t>Does the API, or one of its known impurities, have a nitrosatable nitrogen functionality?</w:t>
            </w:r>
          </w:p>
          <w:p w14:paraId="3AE09D46" w14:textId="77777777" w:rsidR="00224411" w:rsidRPr="00D06F2F" w:rsidRDefault="00224411" w:rsidP="00D92F0C">
            <w:pPr>
              <w:rPr>
                <w:rFonts w:cs="Times New Roman"/>
                <w:bCs/>
                <w:sz w:val="20"/>
                <w:szCs w:val="20"/>
                <w:lang w:val="en-GB"/>
              </w:rPr>
            </w:pPr>
          </w:p>
        </w:tc>
        <w:tc>
          <w:tcPr>
            <w:tcW w:w="4802" w:type="dxa"/>
          </w:tcPr>
          <w:p w14:paraId="55FE5807" w14:textId="79AE6865" w:rsidR="00224411" w:rsidRPr="00D06F2F" w:rsidRDefault="00224411" w:rsidP="00D92F0C">
            <w:pPr>
              <w:tabs>
                <w:tab w:val="center" w:pos="2160"/>
              </w:tabs>
              <w:rPr>
                <w:rFonts w:cs="Times New Roman"/>
                <w:bCs/>
                <w:sz w:val="20"/>
                <w:szCs w:val="20"/>
                <w:lang w:val="en-GB"/>
              </w:rPr>
            </w:pPr>
            <w:r w:rsidRPr="00D06F2F">
              <w:rPr>
                <w:rFonts w:cs="Times New Roman"/>
                <w:bCs/>
                <w:sz w:val="20"/>
                <w:szCs w:val="20"/>
                <w:lang w:val="en-GB"/>
              </w:rPr>
              <w:t xml:space="preserve">YES </w:t>
            </w:r>
            <w:sdt>
              <w:sdtPr>
                <w:rPr>
                  <w:rFonts w:eastAsia="MS Gothic" w:cs="Times New Roman"/>
                  <w:bCs/>
                  <w:w w:val="105"/>
                  <w:sz w:val="20"/>
                  <w:szCs w:val="20"/>
                  <w:lang w:val="en-GB"/>
                </w:rPr>
                <w:id w:val="-2113731407"/>
                <w14:checkbox>
                  <w14:checked w14:val="0"/>
                  <w14:checkedState w14:val="2612" w14:font="MS Gothic"/>
                  <w14:uncheckedState w14:val="2610" w14:font="MS Gothic"/>
                </w14:checkbox>
              </w:sdtPr>
              <w:sdtContent>
                <w:r w:rsidRPr="00D06F2F">
                  <w:rPr>
                    <w:rFonts w:ascii="Segoe UI Symbol" w:eastAsia="MS Gothic" w:hAnsi="Segoe UI Symbol" w:cs="Segoe UI Symbol"/>
                    <w:bCs/>
                    <w:w w:val="105"/>
                    <w:sz w:val="20"/>
                    <w:szCs w:val="20"/>
                    <w:lang w:val="en-GB"/>
                  </w:rPr>
                  <w:t>☐</w:t>
                </w:r>
              </w:sdtContent>
            </w:sdt>
            <w:r w:rsidRPr="00D06F2F">
              <w:rPr>
                <w:rFonts w:cs="Times New Roman"/>
                <w:bCs/>
                <w:w w:val="105"/>
                <w:sz w:val="20"/>
                <w:szCs w:val="20"/>
                <w:lang w:val="en-GB"/>
              </w:rPr>
              <w:t xml:space="preserve">        </w:t>
            </w:r>
            <w:r w:rsidRPr="00D06F2F">
              <w:rPr>
                <w:rFonts w:cs="Times New Roman"/>
                <w:bCs/>
                <w:sz w:val="20"/>
                <w:szCs w:val="20"/>
                <w:lang w:val="en-GB"/>
              </w:rPr>
              <w:t xml:space="preserve">NO </w:t>
            </w:r>
            <w:sdt>
              <w:sdtPr>
                <w:rPr>
                  <w:rFonts w:cs="Times New Roman"/>
                  <w:bCs/>
                  <w:sz w:val="20"/>
                  <w:szCs w:val="20"/>
                  <w:lang w:val="en-GB"/>
                </w:rPr>
                <w:id w:val="904109032"/>
                <w14:checkbox>
                  <w14:checked w14:val="0"/>
                  <w14:checkedState w14:val="2612" w14:font="MS Gothic"/>
                  <w14:uncheckedState w14:val="2610" w14:font="MS Gothic"/>
                </w14:checkbox>
              </w:sdtPr>
              <w:sdtContent>
                <w:r w:rsidRPr="00D06F2F">
                  <w:rPr>
                    <w:rFonts w:ascii="Segoe UI Symbol" w:eastAsia="MS Gothic" w:hAnsi="Segoe UI Symbol" w:cs="Segoe UI Symbol"/>
                    <w:bCs/>
                    <w:sz w:val="20"/>
                    <w:szCs w:val="20"/>
                    <w:lang w:val="en-GB"/>
                  </w:rPr>
                  <w:t>☐</w:t>
                </w:r>
              </w:sdtContent>
            </w:sdt>
            <w:r w:rsidRPr="00D06F2F">
              <w:rPr>
                <w:rFonts w:cs="Times New Roman"/>
                <w:bCs/>
                <w:sz w:val="20"/>
                <w:szCs w:val="20"/>
                <w:lang w:val="en-GB"/>
              </w:rPr>
              <w:tab/>
            </w:r>
          </w:p>
          <w:p w14:paraId="1983D6F7" w14:textId="32C72A74" w:rsidR="00224411" w:rsidRPr="00D06F2F" w:rsidRDefault="00224411" w:rsidP="00D92F0C">
            <w:pPr>
              <w:rPr>
                <w:rFonts w:cs="Times New Roman"/>
                <w:b/>
                <w:sz w:val="20"/>
                <w:szCs w:val="20"/>
                <w:lang w:val="en-GB"/>
              </w:rPr>
            </w:pPr>
            <w:r w:rsidRPr="00D06F2F">
              <w:rPr>
                <w:rFonts w:cs="Times New Roman"/>
                <w:b/>
                <w:bCs/>
                <w:sz w:val="20"/>
                <w:szCs w:val="20"/>
                <w:lang w:val="en-GB"/>
              </w:rPr>
              <w:t xml:space="preserve">Justification: </w:t>
            </w:r>
            <w:r w:rsidRPr="00D06F2F">
              <w:rPr>
                <w:rFonts w:cs="Times New Roman"/>
                <w:b/>
                <w:sz w:val="20"/>
                <w:szCs w:val="20"/>
                <w:lang w:val="en-GB"/>
              </w:rPr>
              <w:t xml:space="preserve"> </w:t>
            </w:r>
            <w:r w:rsidRPr="00D06F2F">
              <w:rPr>
                <w:rFonts w:cs="Times New Roman"/>
                <w:bCs/>
                <w:sz w:val="20"/>
                <w:szCs w:val="20"/>
                <w:lang w:val="en-GB"/>
              </w:rPr>
              <w:t>Please refer to the Chapter 7.</w:t>
            </w:r>
          </w:p>
          <w:p w14:paraId="71DA9413" w14:textId="77777777" w:rsidR="00224411" w:rsidRPr="00D06F2F" w:rsidRDefault="00224411" w:rsidP="00D92F0C">
            <w:pPr>
              <w:rPr>
                <w:rFonts w:cs="Times New Roman"/>
                <w:b/>
                <w:bCs/>
                <w:sz w:val="20"/>
                <w:szCs w:val="20"/>
                <w:lang w:val="en-GB"/>
              </w:rPr>
            </w:pPr>
          </w:p>
        </w:tc>
      </w:tr>
      <w:tr w:rsidR="00224411" w:rsidRPr="00D06F2F" w14:paraId="69204C93" w14:textId="77777777" w:rsidTr="008A4D11">
        <w:tc>
          <w:tcPr>
            <w:tcW w:w="0" w:type="auto"/>
          </w:tcPr>
          <w:p w14:paraId="77C01F96" w14:textId="77777777" w:rsidR="00224411" w:rsidRPr="00D06F2F" w:rsidRDefault="00224411" w:rsidP="00D92F0C">
            <w:pPr>
              <w:rPr>
                <w:rFonts w:cs="Times New Roman"/>
                <w:b/>
                <w:bCs/>
                <w:sz w:val="20"/>
                <w:szCs w:val="20"/>
                <w:lang w:val="en-GB"/>
              </w:rPr>
            </w:pPr>
            <w:r w:rsidRPr="00D06F2F">
              <w:rPr>
                <w:rFonts w:cs="Times New Roman"/>
                <w:b/>
                <w:bCs/>
                <w:sz w:val="20"/>
                <w:szCs w:val="20"/>
                <w:lang w:val="en-GB"/>
              </w:rPr>
              <w:t>8b</w:t>
            </w:r>
          </w:p>
        </w:tc>
        <w:tc>
          <w:tcPr>
            <w:tcW w:w="4404" w:type="dxa"/>
          </w:tcPr>
          <w:p w14:paraId="2088C0EB" w14:textId="5B601CE5" w:rsidR="00224411" w:rsidRPr="00D06F2F" w:rsidRDefault="00224411" w:rsidP="00D92F0C">
            <w:pPr>
              <w:rPr>
                <w:rFonts w:cs="Times New Roman"/>
                <w:bCs/>
                <w:sz w:val="20"/>
                <w:szCs w:val="20"/>
                <w:lang w:val="en-GB"/>
              </w:rPr>
            </w:pPr>
            <w:r w:rsidRPr="00D06F2F">
              <w:rPr>
                <w:rFonts w:cs="Times New Roman"/>
                <w:bCs/>
                <w:sz w:val="20"/>
                <w:szCs w:val="20"/>
                <w:lang w:val="en-GB"/>
              </w:rPr>
              <w:t>May nitrites be present in one of the used excipients?</w:t>
            </w:r>
          </w:p>
          <w:p w14:paraId="395DC1ED" w14:textId="77777777" w:rsidR="00224411" w:rsidRPr="00D06F2F" w:rsidRDefault="00224411" w:rsidP="00D92F0C">
            <w:pPr>
              <w:rPr>
                <w:rFonts w:cs="Times New Roman"/>
                <w:bCs/>
                <w:sz w:val="20"/>
                <w:szCs w:val="20"/>
                <w:lang w:val="en-GB"/>
              </w:rPr>
            </w:pPr>
          </w:p>
        </w:tc>
        <w:tc>
          <w:tcPr>
            <w:tcW w:w="4802" w:type="dxa"/>
            <w:shd w:val="clear" w:color="auto" w:fill="808080" w:themeFill="background1" w:themeFillShade="80"/>
          </w:tcPr>
          <w:p w14:paraId="5CE570AC" w14:textId="434A5075" w:rsidR="00224411" w:rsidRPr="00D06F2F" w:rsidRDefault="00224411" w:rsidP="00D92F0C">
            <w:pPr>
              <w:rPr>
                <w:rFonts w:cs="Times New Roman"/>
                <w:b/>
                <w:bCs/>
                <w:sz w:val="20"/>
                <w:szCs w:val="20"/>
                <w:lang w:val="en-GB"/>
              </w:rPr>
            </w:pPr>
            <w:r w:rsidRPr="00D06F2F">
              <w:rPr>
                <w:rFonts w:cs="Times New Roman"/>
                <w:sz w:val="20"/>
                <w:szCs w:val="20"/>
                <w:lang w:val="en-GB"/>
              </w:rPr>
              <w:t>NA</w:t>
            </w:r>
          </w:p>
        </w:tc>
      </w:tr>
      <w:tr w:rsidR="00224411" w:rsidRPr="00D06F2F" w14:paraId="72B43485" w14:textId="77777777" w:rsidTr="008A4D11">
        <w:tc>
          <w:tcPr>
            <w:tcW w:w="0" w:type="auto"/>
          </w:tcPr>
          <w:p w14:paraId="1726984B" w14:textId="77777777" w:rsidR="00224411" w:rsidRPr="00D06F2F" w:rsidRDefault="00224411" w:rsidP="00D92F0C">
            <w:pPr>
              <w:rPr>
                <w:rFonts w:cs="Times New Roman"/>
                <w:b/>
                <w:bCs/>
                <w:sz w:val="20"/>
                <w:szCs w:val="20"/>
                <w:lang w:val="en-GB"/>
              </w:rPr>
            </w:pPr>
            <w:r w:rsidRPr="00D06F2F">
              <w:rPr>
                <w:rFonts w:cs="Times New Roman"/>
                <w:b/>
                <w:bCs/>
                <w:sz w:val="20"/>
                <w:szCs w:val="20"/>
                <w:lang w:val="en-GB"/>
              </w:rPr>
              <w:t>9</w:t>
            </w:r>
          </w:p>
        </w:tc>
        <w:tc>
          <w:tcPr>
            <w:tcW w:w="4404" w:type="dxa"/>
          </w:tcPr>
          <w:p w14:paraId="3EAD3682" w14:textId="69B207C1" w:rsidR="00224411" w:rsidRPr="00D06F2F" w:rsidRDefault="00224411" w:rsidP="00D92F0C">
            <w:pPr>
              <w:rPr>
                <w:rFonts w:cs="Times New Roman"/>
                <w:b/>
                <w:bCs/>
                <w:sz w:val="20"/>
                <w:szCs w:val="20"/>
                <w:lang w:val="en-GB"/>
              </w:rPr>
            </w:pPr>
            <w:r w:rsidRPr="00D06F2F">
              <w:rPr>
                <w:rFonts w:cs="Times New Roman"/>
                <w:bCs/>
                <w:sz w:val="20"/>
                <w:szCs w:val="20"/>
                <w:lang w:val="en-GB"/>
              </w:rPr>
              <w:t xml:space="preserve">Degradation processes of active substances, including those induced by inherent reactivity (e.g. presence of nitro-alkyl, oxime, or other functionality) or by the presence of an exogenous </w:t>
            </w:r>
            <w:proofErr w:type="spellStart"/>
            <w:r w:rsidRPr="00D06F2F">
              <w:rPr>
                <w:rFonts w:cs="Times New Roman"/>
                <w:bCs/>
                <w:sz w:val="20"/>
                <w:szCs w:val="20"/>
                <w:lang w:val="en-GB"/>
              </w:rPr>
              <w:t>nitrosating</w:t>
            </w:r>
            <w:proofErr w:type="spellEnd"/>
            <w:r w:rsidRPr="00D06F2F">
              <w:rPr>
                <w:rFonts w:cs="Times New Roman"/>
                <w:bCs/>
                <w:sz w:val="20"/>
                <w:szCs w:val="20"/>
                <w:lang w:val="en-GB"/>
              </w:rPr>
              <w:t xml:space="preserve"> agent. This could potentially occur during both active substance and finished product manufacturing processes or during storage and could be influenced by crystal structure, crystal habit and storage conditions (temperature, humidity etc.). For more details, refer to page 6 of </w:t>
            </w:r>
            <w:r w:rsidRPr="00215930">
              <w:rPr>
                <w:rFonts w:cs="Times New Roman"/>
                <w:bCs/>
                <w:i/>
                <w:sz w:val="20"/>
                <w:szCs w:val="20"/>
                <w:lang w:val="en-GB"/>
              </w:rPr>
              <w:t>Referral under Article 31 of Directive 2001/83/EC for ranitidine</w:t>
            </w:r>
            <w:r w:rsidRPr="00D06F2F">
              <w:rPr>
                <w:rFonts w:cs="Times New Roman"/>
                <w:bCs/>
                <w:sz w:val="20"/>
                <w:szCs w:val="20"/>
                <w:lang w:val="en-GB"/>
              </w:rPr>
              <w:t xml:space="preserve"> and published literature.</w:t>
            </w:r>
          </w:p>
        </w:tc>
        <w:tc>
          <w:tcPr>
            <w:tcW w:w="4802" w:type="dxa"/>
          </w:tcPr>
          <w:p w14:paraId="1610FB16" w14:textId="76761572" w:rsidR="00224411" w:rsidRPr="00D06F2F" w:rsidRDefault="00224411" w:rsidP="00D92F0C">
            <w:pPr>
              <w:tabs>
                <w:tab w:val="center" w:pos="2160"/>
              </w:tabs>
              <w:rPr>
                <w:rFonts w:cs="Times New Roman"/>
                <w:bCs/>
                <w:sz w:val="20"/>
                <w:szCs w:val="20"/>
                <w:lang w:val="en-GB"/>
              </w:rPr>
            </w:pPr>
            <w:r w:rsidRPr="00D06F2F">
              <w:rPr>
                <w:rFonts w:cs="Times New Roman"/>
                <w:bCs/>
                <w:sz w:val="20"/>
                <w:szCs w:val="20"/>
                <w:lang w:val="en-GB"/>
              </w:rPr>
              <w:t xml:space="preserve">YES </w:t>
            </w:r>
            <w:sdt>
              <w:sdtPr>
                <w:rPr>
                  <w:rFonts w:eastAsia="MS Gothic" w:cs="Times New Roman"/>
                  <w:bCs/>
                  <w:w w:val="105"/>
                  <w:sz w:val="20"/>
                  <w:szCs w:val="20"/>
                  <w:lang w:val="en-GB"/>
                </w:rPr>
                <w:id w:val="-793600992"/>
                <w14:checkbox>
                  <w14:checked w14:val="0"/>
                  <w14:checkedState w14:val="2612" w14:font="MS Gothic"/>
                  <w14:uncheckedState w14:val="2610" w14:font="MS Gothic"/>
                </w14:checkbox>
              </w:sdtPr>
              <w:sdtContent>
                <w:r w:rsidRPr="00D06F2F">
                  <w:rPr>
                    <w:rFonts w:ascii="Segoe UI Symbol" w:eastAsia="MS Gothic" w:hAnsi="Segoe UI Symbol" w:cs="Segoe UI Symbol"/>
                    <w:bCs/>
                    <w:w w:val="105"/>
                    <w:sz w:val="20"/>
                    <w:szCs w:val="20"/>
                    <w:lang w:val="en-GB"/>
                  </w:rPr>
                  <w:t>☐</w:t>
                </w:r>
              </w:sdtContent>
            </w:sdt>
            <w:r w:rsidRPr="00D06F2F">
              <w:rPr>
                <w:rFonts w:cs="Times New Roman"/>
                <w:bCs/>
                <w:w w:val="105"/>
                <w:sz w:val="20"/>
                <w:szCs w:val="20"/>
                <w:lang w:val="en-GB"/>
              </w:rPr>
              <w:t xml:space="preserve">        </w:t>
            </w:r>
            <w:r w:rsidRPr="00D06F2F">
              <w:rPr>
                <w:rFonts w:cs="Times New Roman"/>
                <w:bCs/>
                <w:sz w:val="20"/>
                <w:szCs w:val="20"/>
                <w:lang w:val="en-GB"/>
              </w:rPr>
              <w:t xml:space="preserve">NO </w:t>
            </w:r>
            <w:sdt>
              <w:sdtPr>
                <w:rPr>
                  <w:rFonts w:cs="Times New Roman"/>
                  <w:bCs/>
                  <w:sz w:val="20"/>
                  <w:szCs w:val="20"/>
                  <w:lang w:val="en-GB"/>
                </w:rPr>
                <w:id w:val="-900595065"/>
                <w14:checkbox>
                  <w14:checked w14:val="0"/>
                  <w14:checkedState w14:val="2612" w14:font="MS Gothic"/>
                  <w14:uncheckedState w14:val="2610" w14:font="MS Gothic"/>
                </w14:checkbox>
              </w:sdtPr>
              <w:sdtContent>
                <w:r w:rsidRPr="00D06F2F">
                  <w:rPr>
                    <w:rFonts w:ascii="Segoe UI Symbol" w:eastAsia="MS Gothic" w:hAnsi="Segoe UI Symbol" w:cs="Segoe UI Symbol"/>
                    <w:bCs/>
                    <w:sz w:val="20"/>
                    <w:szCs w:val="20"/>
                    <w:lang w:val="en-GB"/>
                  </w:rPr>
                  <w:t>☐</w:t>
                </w:r>
              </w:sdtContent>
            </w:sdt>
            <w:r w:rsidRPr="00D06F2F">
              <w:rPr>
                <w:rFonts w:cs="Times New Roman"/>
                <w:bCs/>
                <w:sz w:val="20"/>
                <w:szCs w:val="20"/>
                <w:lang w:val="en-GB"/>
              </w:rPr>
              <w:tab/>
              <w:t xml:space="preserve">NA </w:t>
            </w:r>
            <w:sdt>
              <w:sdtPr>
                <w:rPr>
                  <w:rFonts w:cs="Times New Roman"/>
                  <w:bCs/>
                  <w:sz w:val="20"/>
                  <w:szCs w:val="20"/>
                  <w:lang w:val="en-GB"/>
                </w:rPr>
                <w:id w:val="1027375652"/>
                <w14:checkbox>
                  <w14:checked w14:val="0"/>
                  <w14:checkedState w14:val="2612" w14:font="MS Gothic"/>
                  <w14:uncheckedState w14:val="2610" w14:font="MS Gothic"/>
                </w14:checkbox>
              </w:sdtPr>
              <w:sdtContent>
                <w:r w:rsidRPr="00D06F2F">
                  <w:rPr>
                    <w:rFonts w:ascii="Segoe UI Symbol" w:eastAsia="MS Gothic" w:hAnsi="Segoe UI Symbol" w:cs="Segoe UI Symbol"/>
                    <w:bCs/>
                    <w:sz w:val="20"/>
                    <w:szCs w:val="20"/>
                    <w:lang w:val="en-GB"/>
                  </w:rPr>
                  <w:t>☐</w:t>
                </w:r>
              </w:sdtContent>
            </w:sdt>
          </w:p>
          <w:p w14:paraId="247D3703" w14:textId="2B21AB3B" w:rsidR="00224411" w:rsidRPr="00D06F2F" w:rsidRDefault="00224411" w:rsidP="00D92F0C">
            <w:pPr>
              <w:rPr>
                <w:rFonts w:cs="Times New Roman"/>
                <w:b/>
                <w:bCs/>
                <w:sz w:val="20"/>
                <w:szCs w:val="20"/>
                <w:lang w:val="en-GB"/>
              </w:rPr>
            </w:pPr>
            <w:r w:rsidRPr="00D06F2F">
              <w:rPr>
                <w:rFonts w:cs="Times New Roman"/>
                <w:b/>
                <w:bCs/>
                <w:sz w:val="20"/>
                <w:szCs w:val="20"/>
                <w:lang w:val="en-GB"/>
              </w:rPr>
              <w:t>Justification:</w:t>
            </w:r>
          </w:p>
        </w:tc>
      </w:tr>
      <w:tr w:rsidR="00224411" w:rsidRPr="00D06F2F" w14:paraId="08AFF3C7" w14:textId="77777777" w:rsidTr="008A4D11">
        <w:tc>
          <w:tcPr>
            <w:tcW w:w="0" w:type="auto"/>
          </w:tcPr>
          <w:p w14:paraId="064FC8A2" w14:textId="77777777" w:rsidR="00224411" w:rsidRPr="00D06F2F" w:rsidRDefault="00224411" w:rsidP="00D92F0C">
            <w:pPr>
              <w:rPr>
                <w:rFonts w:cs="Times New Roman"/>
                <w:b/>
                <w:bCs/>
                <w:sz w:val="20"/>
                <w:szCs w:val="20"/>
                <w:lang w:val="en-GB"/>
              </w:rPr>
            </w:pPr>
            <w:r w:rsidRPr="00D06F2F">
              <w:rPr>
                <w:rFonts w:cs="Times New Roman"/>
                <w:b/>
                <w:bCs/>
                <w:sz w:val="20"/>
                <w:szCs w:val="20"/>
                <w:lang w:val="en-GB"/>
              </w:rPr>
              <w:t>10</w:t>
            </w:r>
          </w:p>
        </w:tc>
        <w:tc>
          <w:tcPr>
            <w:tcW w:w="4404" w:type="dxa"/>
          </w:tcPr>
          <w:p w14:paraId="3DD09B22" w14:textId="183E9D4F" w:rsidR="00224411" w:rsidRPr="00D06F2F" w:rsidRDefault="00224411" w:rsidP="00D92F0C">
            <w:pPr>
              <w:rPr>
                <w:rFonts w:cs="Times New Roman"/>
                <w:b/>
                <w:bCs/>
                <w:sz w:val="20"/>
                <w:szCs w:val="20"/>
                <w:lang w:val="en-GB"/>
              </w:rPr>
            </w:pPr>
            <w:r w:rsidRPr="00D06F2F">
              <w:rPr>
                <w:rFonts w:cs="Times New Roman"/>
                <w:bCs/>
                <w:sz w:val="20"/>
                <w:szCs w:val="20"/>
                <w:lang w:val="en-GB"/>
              </w:rPr>
              <w:t>Oxidation of hydrazine or other amine-containing functional groups present in active substances or their impurities/degradants (e.g. from hydrazones and hydrazides), either in active substance manufacturing processes or during storage. This root cause has also been observed during manufacture and storage of finished products containing such functional groups. Potential oxidants include oxygen and peroxides (common impurities in some excipients).</w:t>
            </w:r>
          </w:p>
        </w:tc>
        <w:tc>
          <w:tcPr>
            <w:tcW w:w="4802" w:type="dxa"/>
          </w:tcPr>
          <w:p w14:paraId="06DC4E9B" w14:textId="6BF34CFF" w:rsidR="00224411" w:rsidRPr="00D06F2F" w:rsidRDefault="00224411" w:rsidP="00D92F0C">
            <w:pPr>
              <w:tabs>
                <w:tab w:val="center" w:pos="2160"/>
              </w:tabs>
              <w:rPr>
                <w:rFonts w:cs="Times New Roman"/>
                <w:bCs/>
                <w:sz w:val="20"/>
                <w:szCs w:val="20"/>
                <w:lang w:val="en-GB"/>
              </w:rPr>
            </w:pPr>
            <w:r w:rsidRPr="00D06F2F">
              <w:rPr>
                <w:rFonts w:cs="Times New Roman"/>
                <w:bCs/>
                <w:sz w:val="20"/>
                <w:szCs w:val="20"/>
                <w:lang w:val="en-GB"/>
              </w:rPr>
              <w:t xml:space="preserve">YES </w:t>
            </w:r>
            <w:sdt>
              <w:sdtPr>
                <w:rPr>
                  <w:rFonts w:eastAsia="MS Gothic" w:cs="Times New Roman"/>
                  <w:bCs/>
                  <w:w w:val="105"/>
                  <w:sz w:val="20"/>
                  <w:szCs w:val="20"/>
                  <w:lang w:val="en-GB"/>
                </w:rPr>
                <w:id w:val="-687218858"/>
                <w14:checkbox>
                  <w14:checked w14:val="0"/>
                  <w14:checkedState w14:val="2612" w14:font="MS Gothic"/>
                  <w14:uncheckedState w14:val="2610" w14:font="MS Gothic"/>
                </w14:checkbox>
              </w:sdtPr>
              <w:sdtContent>
                <w:r w:rsidRPr="00D06F2F">
                  <w:rPr>
                    <w:rFonts w:ascii="Segoe UI Symbol" w:eastAsia="MS Gothic" w:hAnsi="Segoe UI Symbol" w:cs="Segoe UI Symbol"/>
                    <w:bCs/>
                    <w:w w:val="105"/>
                    <w:sz w:val="20"/>
                    <w:szCs w:val="20"/>
                    <w:lang w:val="en-GB"/>
                  </w:rPr>
                  <w:t>☐</w:t>
                </w:r>
              </w:sdtContent>
            </w:sdt>
            <w:r w:rsidRPr="00D06F2F">
              <w:rPr>
                <w:rFonts w:cs="Times New Roman"/>
                <w:bCs/>
                <w:w w:val="105"/>
                <w:sz w:val="20"/>
                <w:szCs w:val="20"/>
                <w:lang w:val="en-GB"/>
              </w:rPr>
              <w:t xml:space="preserve">        </w:t>
            </w:r>
            <w:r w:rsidRPr="00D06F2F">
              <w:rPr>
                <w:rFonts w:cs="Times New Roman"/>
                <w:bCs/>
                <w:sz w:val="20"/>
                <w:szCs w:val="20"/>
                <w:lang w:val="en-GB"/>
              </w:rPr>
              <w:t xml:space="preserve">NO </w:t>
            </w:r>
            <w:sdt>
              <w:sdtPr>
                <w:rPr>
                  <w:rFonts w:cs="Times New Roman"/>
                  <w:bCs/>
                  <w:sz w:val="20"/>
                  <w:szCs w:val="20"/>
                  <w:lang w:val="en-GB"/>
                </w:rPr>
                <w:id w:val="1372423136"/>
                <w14:checkbox>
                  <w14:checked w14:val="0"/>
                  <w14:checkedState w14:val="2612" w14:font="MS Gothic"/>
                  <w14:uncheckedState w14:val="2610" w14:font="MS Gothic"/>
                </w14:checkbox>
              </w:sdtPr>
              <w:sdtContent>
                <w:r w:rsidRPr="00D06F2F">
                  <w:rPr>
                    <w:rFonts w:ascii="Segoe UI Symbol" w:eastAsia="MS Gothic" w:hAnsi="Segoe UI Symbol" w:cs="Segoe UI Symbol"/>
                    <w:bCs/>
                    <w:sz w:val="20"/>
                    <w:szCs w:val="20"/>
                    <w:lang w:val="en-GB"/>
                  </w:rPr>
                  <w:t>☐</w:t>
                </w:r>
              </w:sdtContent>
            </w:sdt>
            <w:r w:rsidRPr="00D06F2F">
              <w:rPr>
                <w:rFonts w:cs="Times New Roman"/>
                <w:bCs/>
                <w:sz w:val="20"/>
                <w:szCs w:val="20"/>
                <w:lang w:val="en-GB"/>
              </w:rPr>
              <w:tab/>
              <w:t xml:space="preserve">NA </w:t>
            </w:r>
            <w:sdt>
              <w:sdtPr>
                <w:rPr>
                  <w:rFonts w:cs="Times New Roman"/>
                  <w:bCs/>
                  <w:sz w:val="20"/>
                  <w:szCs w:val="20"/>
                  <w:lang w:val="en-GB"/>
                </w:rPr>
                <w:id w:val="-1958784803"/>
                <w14:checkbox>
                  <w14:checked w14:val="0"/>
                  <w14:checkedState w14:val="2612" w14:font="MS Gothic"/>
                  <w14:uncheckedState w14:val="2610" w14:font="MS Gothic"/>
                </w14:checkbox>
              </w:sdtPr>
              <w:sdtContent>
                <w:r w:rsidRPr="00D06F2F">
                  <w:rPr>
                    <w:rFonts w:ascii="Segoe UI Symbol" w:eastAsia="MS Gothic" w:hAnsi="Segoe UI Symbol" w:cs="Segoe UI Symbol"/>
                    <w:bCs/>
                    <w:sz w:val="20"/>
                    <w:szCs w:val="20"/>
                    <w:lang w:val="en-GB"/>
                  </w:rPr>
                  <w:t>☐</w:t>
                </w:r>
              </w:sdtContent>
            </w:sdt>
          </w:p>
          <w:p w14:paraId="4CC04F53" w14:textId="4E00BD9A" w:rsidR="00224411" w:rsidRPr="00D06F2F" w:rsidRDefault="00224411" w:rsidP="00D92F0C">
            <w:pPr>
              <w:rPr>
                <w:rFonts w:cs="Times New Roman"/>
                <w:b/>
                <w:bCs/>
                <w:sz w:val="20"/>
                <w:szCs w:val="20"/>
                <w:lang w:val="en-GB"/>
              </w:rPr>
            </w:pPr>
            <w:r w:rsidRPr="00D06F2F">
              <w:rPr>
                <w:rFonts w:cs="Times New Roman"/>
                <w:b/>
                <w:bCs/>
                <w:sz w:val="20"/>
                <w:szCs w:val="20"/>
                <w:lang w:val="en-GB"/>
              </w:rPr>
              <w:t xml:space="preserve">Justification: </w:t>
            </w:r>
            <w:r w:rsidRPr="00D06F2F">
              <w:rPr>
                <w:rFonts w:cs="Times New Roman"/>
                <w:bCs/>
                <w:sz w:val="20"/>
                <w:szCs w:val="20"/>
                <w:lang w:val="en-GB"/>
              </w:rPr>
              <w:t>Please refer to the root cause No. 4.</w:t>
            </w:r>
          </w:p>
        </w:tc>
      </w:tr>
      <w:tr w:rsidR="00224411" w:rsidRPr="00D06F2F" w14:paraId="4F958EA9" w14:textId="77777777" w:rsidTr="008A4D11">
        <w:tc>
          <w:tcPr>
            <w:tcW w:w="0" w:type="auto"/>
          </w:tcPr>
          <w:p w14:paraId="6127DDDA" w14:textId="77777777" w:rsidR="00224411" w:rsidRPr="00D06F2F" w:rsidRDefault="00224411" w:rsidP="00D92F0C">
            <w:pPr>
              <w:rPr>
                <w:rFonts w:cs="Times New Roman"/>
                <w:b/>
                <w:bCs/>
                <w:sz w:val="20"/>
                <w:szCs w:val="20"/>
                <w:lang w:val="en-GB"/>
              </w:rPr>
            </w:pPr>
            <w:r w:rsidRPr="00D06F2F">
              <w:rPr>
                <w:rFonts w:cs="Times New Roman"/>
                <w:b/>
                <w:bCs/>
                <w:sz w:val="20"/>
                <w:szCs w:val="20"/>
                <w:lang w:val="en-GB"/>
              </w:rPr>
              <w:t>11</w:t>
            </w:r>
          </w:p>
        </w:tc>
        <w:tc>
          <w:tcPr>
            <w:tcW w:w="4404" w:type="dxa"/>
          </w:tcPr>
          <w:p w14:paraId="5176D5C0" w14:textId="44D10E89" w:rsidR="00224411" w:rsidRPr="00D06F2F" w:rsidRDefault="00224411" w:rsidP="00D92F0C">
            <w:pPr>
              <w:rPr>
                <w:rFonts w:cs="Times New Roman"/>
                <w:b/>
                <w:bCs/>
                <w:sz w:val="20"/>
                <w:szCs w:val="20"/>
                <w:lang w:val="en-GB"/>
              </w:rPr>
            </w:pPr>
            <w:r w:rsidRPr="00D06F2F">
              <w:rPr>
                <w:rFonts w:cs="Times New Roman"/>
                <w:bCs/>
                <w:sz w:val="20"/>
                <w:szCs w:val="20"/>
                <w:lang w:val="en-GB"/>
              </w:rPr>
              <w:t>Use of certain packaging materials.</w:t>
            </w:r>
          </w:p>
        </w:tc>
        <w:tc>
          <w:tcPr>
            <w:tcW w:w="4802" w:type="dxa"/>
          </w:tcPr>
          <w:p w14:paraId="56F3139F" w14:textId="1B953BC5" w:rsidR="00224411" w:rsidRPr="00D06F2F" w:rsidRDefault="00224411" w:rsidP="00D92F0C">
            <w:pPr>
              <w:tabs>
                <w:tab w:val="center" w:pos="2160"/>
              </w:tabs>
              <w:rPr>
                <w:rFonts w:cs="Times New Roman"/>
                <w:bCs/>
                <w:sz w:val="20"/>
                <w:szCs w:val="20"/>
                <w:lang w:val="en-GB"/>
              </w:rPr>
            </w:pPr>
            <w:r w:rsidRPr="00D06F2F">
              <w:rPr>
                <w:rFonts w:cs="Times New Roman"/>
                <w:bCs/>
                <w:sz w:val="20"/>
                <w:szCs w:val="20"/>
                <w:lang w:val="en-GB"/>
              </w:rPr>
              <w:t xml:space="preserve">YES </w:t>
            </w:r>
            <w:sdt>
              <w:sdtPr>
                <w:rPr>
                  <w:rFonts w:eastAsia="MS Gothic" w:cs="Times New Roman"/>
                  <w:bCs/>
                  <w:w w:val="105"/>
                  <w:sz w:val="20"/>
                  <w:szCs w:val="20"/>
                  <w:lang w:val="en-GB"/>
                </w:rPr>
                <w:id w:val="1742207616"/>
                <w14:checkbox>
                  <w14:checked w14:val="0"/>
                  <w14:checkedState w14:val="2612" w14:font="MS Gothic"/>
                  <w14:uncheckedState w14:val="2610" w14:font="MS Gothic"/>
                </w14:checkbox>
              </w:sdtPr>
              <w:sdtContent>
                <w:r w:rsidRPr="00D06F2F">
                  <w:rPr>
                    <w:rFonts w:ascii="Segoe UI Symbol" w:eastAsia="MS Gothic" w:hAnsi="Segoe UI Symbol" w:cs="Segoe UI Symbol"/>
                    <w:bCs/>
                    <w:w w:val="105"/>
                    <w:sz w:val="20"/>
                    <w:szCs w:val="20"/>
                    <w:lang w:val="en-GB"/>
                  </w:rPr>
                  <w:t>☐</w:t>
                </w:r>
              </w:sdtContent>
            </w:sdt>
            <w:r w:rsidRPr="00D06F2F">
              <w:rPr>
                <w:rFonts w:cs="Times New Roman"/>
                <w:bCs/>
                <w:w w:val="105"/>
                <w:sz w:val="20"/>
                <w:szCs w:val="20"/>
                <w:lang w:val="en-GB"/>
              </w:rPr>
              <w:t xml:space="preserve">        </w:t>
            </w:r>
            <w:r w:rsidRPr="00D06F2F">
              <w:rPr>
                <w:rFonts w:cs="Times New Roman"/>
                <w:bCs/>
                <w:sz w:val="20"/>
                <w:szCs w:val="20"/>
                <w:lang w:val="en-GB"/>
              </w:rPr>
              <w:t xml:space="preserve">NO </w:t>
            </w:r>
            <w:sdt>
              <w:sdtPr>
                <w:rPr>
                  <w:rFonts w:cs="Times New Roman"/>
                  <w:bCs/>
                  <w:sz w:val="20"/>
                  <w:szCs w:val="20"/>
                  <w:lang w:val="en-GB"/>
                </w:rPr>
                <w:id w:val="1682087562"/>
                <w14:checkbox>
                  <w14:checked w14:val="0"/>
                  <w14:checkedState w14:val="2612" w14:font="MS Gothic"/>
                  <w14:uncheckedState w14:val="2610" w14:font="MS Gothic"/>
                </w14:checkbox>
              </w:sdtPr>
              <w:sdtContent>
                <w:r w:rsidRPr="00D06F2F">
                  <w:rPr>
                    <w:rFonts w:ascii="Segoe UI Symbol" w:eastAsia="MS Gothic" w:hAnsi="Segoe UI Symbol" w:cs="Segoe UI Symbol"/>
                    <w:bCs/>
                    <w:sz w:val="20"/>
                    <w:szCs w:val="20"/>
                    <w:lang w:val="en-GB"/>
                  </w:rPr>
                  <w:t>☐</w:t>
                </w:r>
              </w:sdtContent>
            </w:sdt>
            <w:r w:rsidRPr="00D06F2F">
              <w:rPr>
                <w:rFonts w:cs="Times New Roman"/>
                <w:bCs/>
                <w:sz w:val="20"/>
                <w:szCs w:val="20"/>
                <w:lang w:val="en-GB"/>
              </w:rPr>
              <w:tab/>
            </w:r>
          </w:p>
          <w:p w14:paraId="464491AE" w14:textId="4722C364" w:rsidR="00224411" w:rsidRPr="00D06F2F" w:rsidRDefault="00224411" w:rsidP="00D92F0C">
            <w:pPr>
              <w:rPr>
                <w:rFonts w:cs="Times New Roman"/>
                <w:b/>
                <w:bCs/>
                <w:sz w:val="20"/>
                <w:szCs w:val="20"/>
                <w:lang w:val="en-GB"/>
              </w:rPr>
            </w:pPr>
            <w:r w:rsidRPr="00D06F2F">
              <w:rPr>
                <w:rFonts w:cs="Times New Roman"/>
                <w:b/>
                <w:bCs/>
                <w:sz w:val="20"/>
                <w:szCs w:val="20"/>
                <w:lang w:val="en-GB"/>
              </w:rPr>
              <w:t>Justification:</w:t>
            </w:r>
          </w:p>
        </w:tc>
      </w:tr>
      <w:tr w:rsidR="00224411" w:rsidRPr="00D06F2F" w14:paraId="6D1B6542" w14:textId="77777777" w:rsidTr="008A4D11">
        <w:tc>
          <w:tcPr>
            <w:tcW w:w="0" w:type="auto"/>
          </w:tcPr>
          <w:p w14:paraId="378ECA0E" w14:textId="77777777" w:rsidR="00224411" w:rsidRPr="00D06F2F" w:rsidRDefault="00224411" w:rsidP="00D92F0C">
            <w:pPr>
              <w:rPr>
                <w:rFonts w:cs="Times New Roman"/>
                <w:b/>
                <w:bCs/>
                <w:sz w:val="20"/>
                <w:szCs w:val="20"/>
                <w:lang w:val="en-GB"/>
              </w:rPr>
            </w:pPr>
            <w:r w:rsidRPr="00D06F2F">
              <w:rPr>
                <w:rFonts w:cs="Times New Roman"/>
                <w:b/>
                <w:bCs/>
                <w:sz w:val="20"/>
                <w:szCs w:val="20"/>
                <w:lang w:val="en-GB"/>
              </w:rPr>
              <w:t>12</w:t>
            </w:r>
          </w:p>
        </w:tc>
        <w:tc>
          <w:tcPr>
            <w:tcW w:w="4404" w:type="dxa"/>
          </w:tcPr>
          <w:p w14:paraId="7BEA3AB2" w14:textId="2C033A8B" w:rsidR="00224411" w:rsidRPr="00D06F2F" w:rsidRDefault="00224411" w:rsidP="00D92F0C">
            <w:pPr>
              <w:rPr>
                <w:rFonts w:cs="Times New Roman"/>
                <w:b/>
                <w:bCs/>
                <w:sz w:val="20"/>
                <w:szCs w:val="20"/>
                <w:lang w:val="en-GB"/>
              </w:rPr>
            </w:pPr>
            <w:r w:rsidRPr="00D06F2F">
              <w:rPr>
                <w:rFonts w:cs="Times New Roman"/>
                <w:bCs/>
                <w:sz w:val="20"/>
                <w:szCs w:val="20"/>
                <w:lang w:val="en-GB"/>
              </w:rPr>
              <w:t xml:space="preserve">Reaction of amines leaching from quaternary ammonium anion exchange resins (e.g. used for </w:t>
            </w:r>
            <w:r w:rsidRPr="00D06F2F">
              <w:rPr>
                <w:rFonts w:cs="Times New Roman"/>
                <w:bCs/>
                <w:sz w:val="20"/>
                <w:szCs w:val="20"/>
                <w:lang w:val="en-GB"/>
              </w:rPr>
              <w:lastRenderedPageBreak/>
              <w:t xml:space="preserve">purification steps) with </w:t>
            </w:r>
            <w:proofErr w:type="spellStart"/>
            <w:r w:rsidRPr="00D06F2F">
              <w:rPr>
                <w:rFonts w:cs="Times New Roman"/>
                <w:bCs/>
                <w:sz w:val="20"/>
                <w:szCs w:val="20"/>
                <w:lang w:val="en-GB"/>
              </w:rPr>
              <w:t>nitrosating</w:t>
            </w:r>
            <w:proofErr w:type="spellEnd"/>
            <w:r w:rsidRPr="00D06F2F">
              <w:rPr>
                <w:rFonts w:cs="Times New Roman"/>
                <w:bCs/>
                <w:sz w:val="20"/>
                <w:szCs w:val="20"/>
                <w:lang w:val="en-GB"/>
              </w:rPr>
              <w:t xml:space="preserve"> agents present in the liquid phase. In addition, disinfection procedures such as e.g. chlorination, chloro-amination and ozonisation can lead to significant </w:t>
            </w:r>
            <w:r w:rsidRPr="00215930">
              <w:rPr>
                <w:rFonts w:cs="Times New Roman"/>
                <w:bCs/>
                <w:i/>
                <w:sz w:val="20"/>
                <w:szCs w:val="20"/>
                <w:lang w:val="en-GB"/>
              </w:rPr>
              <w:t>N</w:t>
            </w:r>
            <w:r w:rsidRPr="00D06F2F">
              <w:rPr>
                <w:rFonts w:cs="Times New Roman"/>
                <w:bCs/>
                <w:sz w:val="20"/>
                <w:szCs w:val="20"/>
                <w:lang w:val="en-GB"/>
              </w:rPr>
              <w:t>-nitrosamine generation as by-products in case vulnerable amines are present. Given the source of contamination, risk is related to the concentration of the reactive agent(s) and thus</w:t>
            </w:r>
            <w:r w:rsidR="00257BB2">
              <w:rPr>
                <w:rFonts w:cs="Times New Roman"/>
                <w:bCs/>
                <w:sz w:val="20"/>
                <w:szCs w:val="20"/>
                <w:lang w:val="en-GB"/>
              </w:rPr>
              <w:t>,</w:t>
            </w:r>
            <w:r w:rsidRPr="00D06F2F">
              <w:rPr>
                <w:rFonts w:cs="Times New Roman"/>
                <w:bCs/>
                <w:sz w:val="20"/>
                <w:szCs w:val="20"/>
                <w:lang w:val="en-GB"/>
              </w:rPr>
              <w:t xml:space="preserve"> to the volume of water in or used to dilute a particular product. The same risks could be associated with active substances or finished products manufactured using water purified using similar resins.</w:t>
            </w:r>
          </w:p>
        </w:tc>
        <w:tc>
          <w:tcPr>
            <w:tcW w:w="4802" w:type="dxa"/>
          </w:tcPr>
          <w:p w14:paraId="63DAC708" w14:textId="17E3C87F" w:rsidR="00224411" w:rsidRPr="00D06F2F" w:rsidRDefault="00224411" w:rsidP="00D92F0C">
            <w:pPr>
              <w:tabs>
                <w:tab w:val="center" w:pos="2160"/>
              </w:tabs>
              <w:rPr>
                <w:rFonts w:cs="Times New Roman"/>
                <w:bCs/>
                <w:sz w:val="20"/>
                <w:szCs w:val="20"/>
                <w:lang w:val="en-GB"/>
              </w:rPr>
            </w:pPr>
            <w:r w:rsidRPr="00D06F2F">
              <w:rPr>
                <w:rFonts w:cs="Times New Roman"/>
                <w:bCs/>
                <w:sz w:val="20"/>
                <w:szCs w:val="20"/>
                <w:lang w:val="en-GB"/>
              </w:rPr>
              <w:lastRenderedPageBreak/>
              <w:t xml:space="preserve">YES </w:t>
            </w:r>
            <w:sdt>
              <w:sdtPr>
                <w:rPr>
                  <w:rFonts w:eastAsia="MS Gothic" w:cs="Times New Roman"/>
                  <w:bCs/>
                  <w:w w:val="105"/>
                  <w:sz w:val="20"/>
                  <w:szCs w:val="20"/>
                  <w:lang w:val="en-GB"/>
                </w:rPr>
                <w:id w:val="639156100"/>
                <w14:checkbox>
                  <w14:checked w14:val="0"/>
                  <w14:checkedState w14:val="2612" w14:font="MS Gothic"/>
                  <w14:uncheckedState w14:val="2610" w14:font="MS Gothic"/>
                </w14:checkbox>
              </w:sdtPr>
              <w:sdtContent>
                <w:r w:rsidRPr="00D06F2F">
                  <w:rPr>
                    <w:rFonts w:ascii="Segoe UI Symbol" w:eastAsia="MS Gothic" w:hAnsi="Segoe UI Symbol" w:cs="Segoe UI Symbol"/>
                    <w:bCs/>
                    <w:w w:val="105"/>
                    <w:sz w:val="20"/>
                    <w:szCs w:val="20"/>
                    <w:lang w:val="en-GB"/>
                  </w:rPr>
                  <w:t>☐</w:t>
                </w:r>
              </w:sdtContent>
            </w:sdt>
            <w:r w:rsidRPr="00D06F2F">
              <w:rPr>
                <w:rFonts w:cs="Times New Roman"/>
                <w:bCs/>
                <w:w w:val="105"/>
                <w:sz w:val="20"/>
                <w:szCs w:val="20"/>
                <w:lang w:val="en-GB"/>
              </w:rPr>
              <w:t xml:space="preserve">        </w:t>
            </w:r>
            <w:r w:rsidRPr="00D06F2F">
              <w:rPr>
                <w:rFonts w:cs="Times New Roman"/>
                <w:bCs/>
                <w:sz w:val="20"/>
                <w:szCs w:val="20"/>
                <w:lang w:val="en-GB"/>
              </w:rPr>
              <w:t xml:space="preserve">NO </w:t>
            </w:r>
            <w:sdt>
              <w:sdtPr>
                <w:rPr>
                  <w:rFonts w:cs="Times New Roman"/>
                  <w:bCs/>
                  <w:sz w:val="20"/>
                  <w:szCs w:val="20"/>
                  <w:lang w:val="en-GB"/>
                </w:rPr>
                <w:id w:val="-1682037196"/>
                <w14:checkbox>
                  <w14:checked w14:val="0"/>
                  <w14:checkedState w14:val="2612" w14:font="MS Gothic"/>
                  <w14:uncheckedState w14:val="2610" w14:font="MS Gothic"/>
                </w14:checkbox>
              </w:sdtPr>
              <w:sdtContent>
                <w:r w:rsidRPr="00D06F2F">
                  <w:rPr>
                    <w:rFonts w:ascii="Segoe UI Symbol" w:eastAsia="MS Gothic" w:hAnsi="Segoe UI Symbol" w:cs="Segoe UI Symbol"/>
                    <w:bCs/>
                    <w:sz w:val="20"/>
                    <w:szCs w:val="20"/>
                    <w:lang w:val="en-GB"/>
                  </w:rPr>
                  <w:t>☐</w:t>
                </w:r>
              </w:sdtContent>
            </w:sdt>
            <w:r w:rsidRPr="00D06F2F">
              <w:rPr>
                <w:rFonts w:cs="Times New Roman"/>
                <w:bCs/>
                <w:sz w:val="20"/>
                <w:szCs w:val="20"/>
                <w:lang w:val="en-GB"/>
              </w:rPr>
              <w:tab/>
              <w:t xml:space="preserve">NA </w:t>
            </w:r>
            <w:sdt>
              <w:sdtPr>
                <w:rPr>
                  <w:rFonts w:cs="Times New Roman"/>
                  <w:bCs/>
                  <w:sz w:val="20"/>
                  <w:szCs w:val="20"/>
                  <w:lang w:val="en-GB"/>
                </w:rPr>
                <w:id w:val="-134404959"/>
                <w14:checkbox>
                  <w14:checked w14:val="0"/>
                  <w14:checkedState w14:val="2612" w14:font="MS Gothic"/>
                  <w14:uncheckedState w14:val="2610" w14:font="MS Gothic"/>
                </w14:checkbox>
              </w:sdtPr>
              <w:sdtContent>
                <w:r w:rsidRPr="00D06F2F">
                  <w:rPr>
                    <w:rFonts w:ascii="Segoe UI Symbol" w:eastAsia="MS Gothic" w:hAnsi="Segoe UI Symbol" w:cs="Segoe UI Symbol"/>
                    <w:bCs/>
                    <w:sz w:val="20"/>
                    <w:szCs w:val="20"/>
                    <w:lang w:val="en-GB"/>
                  </w:rPr>
                  <w:t>☐</w:t>
                </w:r>
              </w:sdtContent>
            </w:sdt>
          </w:p>
          <w:p w14:paraId="5B126E39" w14:textId="188F5E39" w:rsidR="00224411" w:rsidRPr="00D06F2F" w:rsidRDefault="00224411" w:rsidP="00D92F0C">
            <w:pPr>
              <w:rPr>
                <w:rFonts w:cs="Times New Roman"/>
                <w:b/>
                <w:bCs/>
                <w:sz w:val="20"/>
                <w:szCs w:val="20"/>
                <w:lang w:val="en-GB"/>
              </w:rPr>
            </w:pPr>
            <w:r w:rsidRPr="00D06F2F">
              <w:rPr>
                <w:rFonts w:cs="Times New Roman"/>
                <w:b/>
                <w:bCs/>
                <w:sz w:val="20"/>
                <w:szCs w:val="20"/>
                <w:lang w:val="en-GB"/>
              </w:rPr>
              <w:lastRenderedPageBreak/>
              <w:t xml:space="preserve">Justification: </w:t>
            </w:r>
          </w:p>
        </w:tc>
      </w:tr>
      <w:tr w:rsidR="003416D9" w:rsidRPr="00D06F2F" w14:paraId="75A66632" w14:textId="77777777" w:rsidTr="00D92F0C">
        <w:tc>
          <w:tcPr>
            <w:tcW w:w="9634" w:type="dxa"/>
            <w:gridSpan w:val="3"/>
          </w:tcPr>
          <w:p w14:paraId="76B0BF43" w14:textId="350A65BC" w:rsidR="003416D9" w:rsidRPr="00D06F2F" w:rsidRDefault="003416D9" w:rsidP="00D92F0C">
            <w:pPr>
              <w:rPr>
                <w:rFonts w:cs="Times New Roman"/>
                <w:b/>
                <w:i/>
                <w:iCs/>
                <w:sz w:val="20"/>
                <w:szCs w:val="20"/>
                <w:lang w:val="en-GB"/>
              </w:rPr>
            </w:pPr>
            <w:r w:rsidRPr="009B17FB">
              <w:rPr>
                <w:rFonts w:cs="Times New Roman"/>
                <w:b/>
                <w:i/>
                <w:iCs/>
                <w:sz w:val="22"/>
                <w:lang w:val="en-GB"/>
              </w:rPr>
              <w:lastRenderedPageBreak/>
              <w:t>Risk factors related to GMP aspects:</w:t>
            </w:r>
          </w:p>
        </w:tc>
      </w:tr>
      <w:tr w:rsidR="00224411" w:rsidRPr="00D06F2F" w14:paraId="264A0ACC" w14:textId="77777777" w:rsidTr="009B17FB">
        <w:tc>
          <w:tcPr>
            <w:tcW w:w="0" w:type="auto"/>
          </w:tcPr>
          <w:p w14:paraId="0EB646A8" w14:textId="77777777" w:rsidR="00224411" w:rsidRPr="00D06F2F" w:rsidRDefault="00224411" w:rsidP="00D92F0C">
            <w:pPr>
              <w:rPr>
                <w:rFonts w:cs="Times New Roman"/>
                <w:b/>
                <w:bCs/>
                <w:sz w:val="20"/>
                <w:szCs w:val="20"/>
                <w:lang w:val="en-GB"/>
              </w:rPr>
            </w:pPr>
            <w:r w:rsidRPr="00D06F2F">
              <w:rPr>
                <w:rFonts w:cs="Times New Roman"/>
                <w:b/>
                <w:bCs/>
                <w:sz w:val="20"/>
                <w:szCs w:val="20"/>
                <w:lang w:val="en-GB"/>
              </w:rPr>
              <w:t>13</w:t>
            </w:r>
          </w:p>
        </w:tc>
        <w:tc>
          <w:tcPr>
            <w:tcW w:w="4404" w:type="dxa"/>
          </w:tcPr>
          <w:p w14:paraId="01C14871" w14:textId="77777777" w:rsidR="00224411" w:rsidRPr="00D06F2F" w:rsidRDefault="00224411" w:rsidP="00D92F0C">
            <w:pPr>
              <w:rPr>
                <w:rFonts w:cs="Times New Roman"/>
                <w:b/>
                <w:bCs/>
                <w:sz w:val="20"/>
                <w:szCs w:val="20"/>
                <w:lang w:val="en-GB"/>
              </w:rPr>
            </w:pPr>
            <w:r w:rsidRPr="00D06F2F">
              <w:rPr>
                <w:rFonts w:cs="Times New Roman"/>
                <w:bCs/>
                <w:sz w:val="20"/>
                <w:szCs w:val="20"/>
                <w:lang w:val="en-GB"/>
              </w:rPr>
              <w:t>Cross-contamination due to different processes being run successively on the same manufacturing line.</w:t>
            </w:r>
          </w:p>
        </w:tc>
        <w:tc>
          <w:tcPr>
            <w:tcW w:w="4802" w:type="dxa"/>
          </w:tcPr>
          <w:p w14:paraId="6F04CD5F" w14:textId="77777777" w:rsidR="00224411" w:rsidRPr="00D06F2F" w:rsidRDefault="00224411" w:rsidP="00D92F0C">
            <w:pPr>
              <w:tabs>
                <w:tab w:val="center" w:pos="2160"/>
              </w:tabs>
              <w:rPr>
                <w:rFonts w:cs="Times New Roman"/>
                <w:bCs/>
                <w:sz w:val="20"/>
                <w:szCs w:val="20"/>
                <w:lang w:val="en-GB"/>
              </w:rPr>
            </w:pPr>
            <w:r w:rsidRPr="00D06F2F">
              <w:rPr>
                <w:rFonts w:cs="Times New Roman"/>
                <w:bCs/>
                <w:sz w:val="20"/>
                <w:szCs w:val="20"/>
                <w:lang w:val="en-GB"/>
              </w:rPr>
              <w:t xml:space="preserve">YES </w:t>
            </w:r>
            <w:sdt>
              <w:sdtPr>
                <w:rPr>
                  <w:rFonts w:eastAsia="MS Gothic" w:cs="Times New Roman"/>
                  <w:bCs/>
                  <w:w w:val="105"/>
                  <w:sz w:val="20"/>
                  <w:szCs w:val="20"/>
                  <w:lang w:val="en-GB"/>
                </w:rPr>
                <w:id w:val="-1955000901"/>
                <w14:checkbox>
                  <w14:checked w14:val="0"/>
                  <w14:checkedState w14:val="2612" w14:font="MS Gothic"/>
                  <w14:uncheckedState w14:val="2610" w14:font="MS Gothic"/>
                </w14:checkbox>
              </w:sdtPr>
              <w:sdtContent>
                <w:r w:rsidRPr="00D06F2F">
                  <w:rPr>
                    <w:rFonts w:ascii="Segoe UI Symbol" w:eastAsia="MS Gothic" w:hAnsi="Segoe UI Symbol" w:cs="Segoe UI Symbol"/>
                    <w:bCs/>
                    <w:w w:val="105"/>
                    <w:sz w:val="20"/>
                    <w:szCs w:val="20"/>
                    <w:lang w:val="en-GB"/>
                  </w:rPr>
                  <w:t>☐</w:t>
                </w:r>
              </w:sdtContent>
            </w:sdt>
            <w:r w:rsidRPr="00D06F2F">
              <w:rPr>
                <w:rFonts w:cs="Times New Roman"/>
                <w:bCs/>
                <w:w w:val="105"/>
                <w:sz w:val="20"/>
                <w:szCs w:val="20"/>
                <w:lang w:val="en-GB"/>
              </w:rPr>
              <w:t xml:space="preserve">        </w:t>
            </w:r>
            <w:r w:rsidRPr="00D06F2F">
              <w:rPr>
                <w:rFonts w:cs="Times New Roman"/>
                <w:bCs/>
                <w:sz w:val="20"/>
                <w:szCs w:val="20"/>
                <w:lang w:val="en-GB"/>
              </w:rPr>
              <w:t xml:space="preserve">NO </w:t>
            </w:r>
            <w:sdt>
              <w:sdtPr>
                <w:rPr>
                  <w:rFonts w:cs="Times New Roman"/>
                  <w:bCs/>
                  <w:sz w:val="20"/>
                  <w:szCs w:val="20"/>
                  <w:lang w:val="en-GB"/>
                </w:rPr>
                <w:id w:val="200519493"/>
                <w14:checkbox>
                  <w14:checked w14:val="0"/>
                  <w14:checkedState w14:val="2612" w14:font="MS Gothic"/>
                  <w14:uncheckedState w14:val="2610" w14:font="MS Gothic"/>
                </w14:checkbox>
              </w:sdtPr>
              <w:sdtContent>
                <w:r w:rsidRPr="00D06F2F">
                  <w:rPr>
                    <w:rFonts w:ascii="Segoe UI Symbol" w:eastAsia="MS Gothic" w:hAnsi="Segoe UI Symbol" w:cs="Segoe UI Symbol"/>
                    <w:bCs/>
                    <w:sz w:val="20"/>
                    <w:szCs w:val="20"/>
                    <w:lang w:val="en-GB"/>
                  </w:rPr>
                  <w:t>☐</w:t>
                </w:r>
              </w:sdtContent>
            </w:sdt>
            <w:r w:rsidRPr="00D06F2F">
              <w:rPr>
                <w:rFonts w:cs="Times New Roman"/>
                <w:bCs/>
                <w:sz w:val="20"/>
                <w:szCs w:val="20"/>
                <w:lang w:val="en-GB"/>
              </w:rPr>
              <w:tab/>
              <w:t xml:space="preserve">NA </w:t>
            </w:r>
            <w:sdt>
              <w:sdtPr>
                <w:rPr>
                  <w:rFonts w:cs="Times New Roman"/>
                  <w:bCs/>
                  <w:sz w:val="20"/>
                  <w:szCs w:val="20"/>
                  <w:lang w:val="en-GB"/>
                </w:rPr>
                <w:id w:val="1390612940"/>
                <w14:checkbox>
                  <w14:checked w14:val="0"/>
                  <w14:checkedState w14:val="2612" w14:font="MS Gothic"/>
                  <w14:uncheckedState w14:val="2610" w14:font="MS Gothic"/>
                </w14:checkbox>
              </w:sdtPr>
              <w:sdtContent>
                <w:r w:rsidRPr="00D06F2F">
                  <w:rPr>
                    <w:rFonts w:ascii="Segoe UI Symbol" w:eastAsia="MS Gothic" w:hAnsi="Segoe UI Symbol" w:cs="Segoe UI Symbol"/>
                    <w:bCs/>
                    <w:sz w:val="20"/>
                    <w:szCs w:val="20"/>
                    <w:lang w:val="en-GB"/>
                  </w:rPr>
                  <w:t>☐</w:t>
                </w:r>
              </w:sdtContent>
            </w:sdt>
          </w:p>
          <w:p w14:paraId="2647A9CE" w14:textId="77777777" w:rsidR="00224411" w:rsidRPr="00D06F2F" w:rsidRDefault="00224411" w:rsidP="00D92F0C">
            <w:pPr>
              <w:rPr>
                <w:rFonts w:cs="Times New Roman"/>
                <w:b/>
                <w:bCs/>
                <w:sz w:val="20"/>
                <w:szCs w:val="20"/>
                <w:lang w:val="en-GB"/>
              </w:rPr>
            </w:pPr>
            <w:r w:rsidRPr="00D06F2F">
              <w:rPr>
                <w:rFonts w:cs="Times New Roman"/>
                <w:b/>
                <w:bCs/>
                <w:sz w:val="20"/>
                <w:szCs w:val="20"/>
                <w:lang w:val="en-GB"/>
              </w:rPr>
              <w:t>Justification:</w:t>
            </w:r>
          </w:p>
        </w:tc>
      </w:tr>
      <w:tr w:rsidR="00224411" w:rsidRPr="00D06F2F" w14:paraId="1369D9EE" w14:textId="77777777" w:rsidTr="009B17FB">
        <w:tc>
          <w:tcPr>
            <w:tcW w:w="0" w:type="auto"/>
          </w:tcPr>
          <w:p w14:paraId="018CE81D" w14:textId="77777777" w:rsidR="00224411" w:rsidRPr="00D06F2F" w:rsidRDefault="00224411" w:rsidP="00D92F0C">
            <w:pPr>
              <w:rPr>
                <w:rFonts w:cs="Times New Roman"/>
                <w:b/>
                <w:bCs/>
                <w:sz w:val="20"/>
                <w:szCs w:val="20"/>
                <w:lang w:val="en-GB"/>
              </w:rPr>
            </w:pPr>
            <w:r w:rsidRPr="00D06F2F">
              <w:rPr>
                <w:rFonts w:cs="Times New Roman"/>
                <w:b/>
                <w:bCs/>
                <w:sz w:val="20"/>
                <w:szCs w:val="20"/>
                <w:lang w:val="en-GB"/>
              </w:rPr>
              <w:t>14</w:t>
            </w:r>
          </w:p>
        </w:tc>
        <w:tc>
          <w:tcPr>
            <w:tcW w:w="4404" w:type="dxa"/>
          </w:tcPr>
          <w:p w14:paraId="15B15643" w14:textId="77777777" w:rsidR="00224411" w:rsidRPr="00D06F2F" w:rsidRDefault="00224411" w:rsidP="00D92F0C">
            <w:pPr>
              <w:rPr>
                <w:rFonts w:cs="Times New Roman"/>
                <w:b/>
                <w:bCs/>
                <w:sz w:val="20"/>
                <w:szCs w:val="20"/>
                <w:lang w:val="en-GB"/>
              </w:rPr>
            </w:pPr>
            <w:r w:rsidRPr="00D06F2F">
              <w:rPr>
                <w:rFonts w:cs="Times New Roman"/>
                <w:bCs/>
                <w:sz w:val="20"/>
                <w:szCs w:val="20"/>
                <w:lang w:val="en-GB"/>
              </w:rPr>
              <w:t>Carry-over of impurities between process steps due to operator-related errors or insufficiently detailed batch records such as inadequate phase separations during work-up procedures.</w:t>
            </w:r>
          </w:p>
        </w:tc>
        <w:tc>
          <w:tcPr>
            <w:tcW w:w="4802" w:type="dxa"/>
          </w:tcPr>
          <w:p w14:paraId="4F4704E2" w14:textId="77777777" w:rsidR="00224411" w:rsidRPr="00D06F2F" w:rsidRDefault="00224411" w:rsidP="00D92F0C">
            <w:pPr>
              <w:tabs>
                <w:tab w:val="center" w:pos="2160"/>
              </w:tabs>
              <w:rPr>
                <w:rFonts w:cs="Times New Roman"/>
                <w:bCs/>
                <w:sz w:val="20"/>
                <w:szCs w:val="20"/>
                <w:lang w:val="en-GB"/>
              </w:rPr>
            </w:pPr>
            <w:r w:rsidRPr="00D06F2F">
              <w:rPr>
                <w:rFonts w:cs="Times New Roman"/>
                <w:bCs/>
                <w:sz w:val="20"/>
                <w:szCs w:val="20"/>
                <w:lang w:val="en-GB"/>
              </w:rPr>
              <w:t xml:space="preserve">YES </w:t>
            </w:r>
            <w:sdt>
              <w:sdtPr>
                <w:rPr>
                  <w:rFonts w:eastAsia="MS Gothic" w:cs="Times New Roman"/>
                  <w:bCs/>
                  <w:w w:val="105"/>
                  <w:sz w:val="20"/>
                  <w:szCs w:val="20"/>
                  <w:lang w:val="en-GB"/>
                </w:rPr>
                <w:id w:val="-2077042368"/>
                <w14:checkbox>
                  <w14:checked w14:val="0"/>
                  <w14:checkedState w14:val="2612" w14:font="MS Gothic"/>
                  <w14:uncheckedState w14:val="2610" w14:font="MS Gothic"/>
                </w14:checkbox>
              </w:sdtPr>
              <w:sdtContent>
                <w:r w:rsidRPr="00D06F2F">
                  <w:rPr>
                    <w:rFonts w:ascii="Segoe UI Symbol" w:eastAsia="MS Gothic" w:hAnsi="Segoe UI Symbol" w:cs="Segoe UI Symbol"/>
                    <w:bCs/>
                    <w:w w:val="105"/>
                    <w:sz w:val="20"/>
                    <w:szCs w:val="20"/>
                    <w:lang w:val="en-GB"/>
                  </w:rPr>
                  <w:t>☐</w:t>
                </w:r>
              </w:sdtContent>
            </w:sdt>
            <w:r w:rsidRPr="00D06F2F">
              <w:rPr>
                <w:rFonts w:cs="Times New Roman"/>
                <w:bCs/>
                <w:w w:val="105"/>
                <w:sz w:val="20"/>
                <w:szCs w:val="20"/>
                <w:lang w:val="en-GB"/>
              </w:rPr>
              <w:t xml:space="preserve">        </w:t>
            </w:r>
            <w:r w:rsidRPr="00D06F2F">
              <w:rPr>
                <w:rFonts w:cs="Times New Roman"/>
                <w:bCs/>
                <w:sz w:val="20"/>
                <w:szCs w:val="20"/>
                <w:lang w:val="en-GB"/>
              </w:rPr>
              <w:t xml:space="preserve">NO </w:t>
            </w:r>
            <w:sdt>
              <w:sdtPr>
                <w:rPr>
                  <w:rFonts w:cs="Times New Roman"/>
                  <w:bCs/>
                  <w:sz w:val="20"/>
                  <w:szCs w:val="20"/>
                  <w:lang w:val="en-GB"/>
                </w:rPr>
                <w:id w:val="-648677191"/>
                <w14:checkbox>
                  <w14:checked w14:val="0"/>
                  <w14:checkedState w14:val="2612" w14:font="MS Gothic"/>
                  <w14:uncheckedState w14:val="2610" w14:font="MS Gothic"/>
                </w14:checkbox>
              </w:sdtPr>
              <w:sdtContent>
                <w:r w:rsidRPr="00D06F2F">
                  <w:rPr>
                    <w:rFonts w:ascii="Segoe UI Symbol" w:eastAsia="MS Gothic" w:hAnsi="Segoe UI Symbol" w:cs="Segoe UI Symbol"/>
                    <w:bCs/>
                    <w:sz w:val="20"/>
                    <w:szCs w:val="20"/>
                    <w:lang w:val="en-GB"/>
                  </w:rPr>
                  <w:t>☐</w:t>
                </w:r>
              </w:sdtContent>
            </w:sdt>
            <w:r w:rsidRPr="00D06F2F">
              <w:rPr>
                <w:rFonts w:cs="Times New Roman"/>
                <w:bCs/>
                <w:sz w:val="20"/>
                <w:szCs w:val="20"/>
                <w:lang w:val="en-GB"/>
              </w:rPr>
              <w:tab/>
              <w:t xml:space="preserve">NA </w:t>
            </w:r>
            <w:sdt>
              <w:sdtPr>
                <w:rPr>
                  <w:rFonts w:cs="Times New Roman"/>
                  <w:bCs/>
                  <w:sz w:val="20"/>
                  <w:szCs w:val="20"/>
                  <w:lang w:val="en-GB"/>
                </w:rPr>
                <w:id w:val="1022744945"/>
                <w14:checkbox>
                  <w14:checked w14:val="0"/>
                  <w14:checkedState w14:val="2612" w14:font="MS Gothic"/>
                  <w14:uncheckedState w14:val="2610" w14:font="MS Gothic"/>
                </w14:checkbox>
              </w:sdtPr>
              <w:sdtContent>
                <w:r w:rsidRPr="00D06F2F">
                  <w:rPr>
                    <w:rFonts w:ascii="Segoe UI Symbol" w:eastAsia="MS Gothic" w:hAnsi="Segoe UI Symbol" w:cs="Segoe UI Symbol"/>
                    <w:bCs/>
                    <w:sz w:val="20"/>
                    <w:szCs w:val="20"/>
                    <w:lang w:val="en-GB"/>
                  </w:rPr>
                  <w:t>☐</w:t>
                </w:r>
              </w:sdtContent>
            </w:sdt>
          </w:p>
          <w:p w14:paraId="72932E73" w14:textId="77777777" w:rsidR="00224411" w:rsidRPr="00D06F2F" w:rsidRDefault="00224411" w:rsidP="00D92F0C">
            <w:pPr>
              <w:rPr>
                <w:rFonts w:cs="Times New Roman"/>
                <w:b/>
                <w:bCs/>
                <w:sz w:val="20"/>
                <w:szCs w:val="20"/>
                <w:lang w:val="en-GB"/>
              </w:rPr>
            </w:pPr>
            <w:r w:rsidRPr="00D06F2F">
              <w:rPr>
                <w:rFonts w:cs="Times New Roman"/>
                <w:b/>
                <w:bCs/>
                <w:sz w:val="20"/>
                <w:szCs w:val="20"/>
                <w:lang w:val="en-GB"/>
              </w:rPr>
              <w:t>Justification:</w:t>
            </w:r>
          </w:p>
        </w:tc>
      </w:tr>
      <w:tr w:rsidR="00224411" w:rsidRPr="00D06F2F" w14:paraId="1CC9F818" w14:textId="77777777" w:rsidTr="009B17FB">
        <w:tc>
          <w:tcPr>
            <w:tcW w:w="0" w:type="auto"/>
          </w:tcPr>
          <w:p w14:paraId="5EDA4584" w14:textId="77777777" w:rsidR="00224411" w:rsidRPr="00D06F2F" w:rsidRDefault="00224411" w:rsidP="00D92F0C">
            <w:pPr>
              <w:rPr>
                <w:rFonts w:cs="Times New Roman"/>
                <w:b/>
                <w:bCs/>
                <w:sz w:val="20"/>
                <w:szCs w:val="20"/>
                <w:lang w:val="en-GB"/>
              </w:rPr>
            </w:pPr>
            <w:r w:rsidRPr="00D06F2F">
              <w:rPr>
                <w:rFonts w:cs="Times New Roman"/>
                <w:b/>
                <w:bCs/>
                <w:sz w:val="20"/>
                <w:szCs w:val="20"/>
                <w:lang w:val="en-GB"/>
              </w:rPr>
              <w:t>15</w:t>
            </w:r>
          </w:p>
        </w:tc>
        <w:tc>
          <w:tcPr>
            <w:tcW w:w="4404" w:type="dxa"/>
          </w:tcPr>
          <w:p w14:paraId="76A9D2C9" w14:textId="77777777" w:rsidR="00224411" w:rsidRPr="00D06F2F" w:rsidRDefault="00224411" w:rsidP="00D92F0C">
            <w:pPr>
              <w:rPr>
                <w:rFonts w:cs="Times New Roman"/>
                <w:b/>
                <w:bCs/>
                <w:sz w:val="20"/>
                <w:szCs w:val="20"/>
                <w:lang w:val="en-GB"/>
              </w:rPr>
            </w:pPr>
            <w:r w:rsidRPr="00D06F2F">
              <w:rPr>
                <w:rFonts w:cs="Times New Roman"/>
                <w:bCs/>
                <w:sz w:val="20"/>
                <w:szCs w:val="20"/>
                <w:lang w:val="en-GB"/>
              </w:rPr>
              <w:t>Use of contaminated recovered or recycled materials (e.g. solvents, reagents and catalysts) where the recovery is outsourced to third parties who are not aware of the content of the materials they are processing. Recovery processes carried out in non-dedicated equipment should also be considered.</w:t>
            </w:r>
          </w:p>
        </w:tc>
        <w:tc>
          <w:tcPr>
            <w:tcW w:w="4802" w:type="dxa"/>
          </w:tcPr>
          <w:p w14:paraId="6C085032" w14:textId="77777777" w:rsidR="00224411" w:rsidRPr="00D06F2F" w:rsidRDefault="00224411" w:rsidP="00D92F0C">
            <w:pPr>
              <w:tabs>
                <w:tab w:val="center" w:pos="2160"/>
              </w:tabs>
              <w:rPr>
                <w:rFonts w:cs="Times New Roman"/>
                <w:bCs/>
                <w:sz w:val="20"/>
                <w:szCs w:val="20"/>
                <w:lang w:val="en-GB"/>
              </w:rPr>
            </w:pPr>
            <w:r w:rsidRPr="00D06F2F">
              <w:rPr>
                <w:rFonts w:cs="Times New Roman"/>
                <w:bCs/>
                <w:sz w:val="20"/>
                <w:szCs w:val="20"/>
                <w:lang w:val="en-GB"/>
              </w:rPr>
              <w:t xml:space="preserve">YES </w:t>
            </w:r>
            <w:sdt>
              <w:sdtPr>
                <w:rPr>
                  <w:rFonts w:eastAsia="MS Gothic" w:cs="Times New Roman"/>
                  <w:bCs/>
                  <w:w w:val="105"/>
                  <w:sz w:val="20"/>
                  <w:szCs w:val="20"/>
                  <w:lang w:val="en-GB"/>
                </w:rPr>
                <w:id w:val="-33731852"/>
                <w14:checkbox>
                  <w14:checked w14:val="0"/>
                  <w14:checkedState w14:val="2612" w14:font="MS Gothic"/>
                  <w14:uncheckedState w14:val="2610" w14:font="MS Gothic"/>
                </w14:checkbox>
              </w:sdtPr>
              <w:sdtContent>
                <w:r w:rsidRPr="00D06F2F">
                  <w:rPr>
                    <w:rFonts w:ascii="Segoe UI Symbol" w:eastAsia="MS Gothic" w:hAnsi="Segoe UI Symbol" w:cs="Segoe UI Symbol"/>
                    <w:bCs/>
                    <w:w w:val="105"/>
                    <w:sz w:val="20"/>
                    <w:szCs w:val="20"/>
                    <w:lang w:val="en-GB"/>
                  </w:rPr>
                  <w:t>☐</w:t>
                </w:r>
              </w:sdtContent>
            </w:sdt>
            <w:r w:rsidRPr="00D06F2F">
              <w:rPr>
                <w:rFonts w:cs="Times New Roman"/>
                <w:bCs/>
                <w:w w:val="105"/>
                <w:sz w:val="20"/>
                <w:szCs w:val="20"/>
                <w:lang w:val="en-GB"/>
              </w:rPr>
              <w:t xml:space="preserve">        </w:t>
            </w:r>
            <w:r w:rsidRPr="00D06F2F">
              <w:rPr>
                <w:rFonts w:cs="Times New Roman"/>
                <w:bCs/>
                <w:sz w:val="20"/>
                <w:szCs w:val="20"/>
                <w:lang w:val="en-GB"/>
              </w:rPr>
              <w:t xml:space="preserve">NO </w:t>
            </w:r>
            <w:sdt>
              <w:sdtPr>
                <w:rPr>
                  <w:rFonts w:cs="Times New Roman"/>
                  <w:bCs/>
                  <w:sz w:val="20"/>
                  <w:szCs w:val="20"/>
                  <w:lang w:val="en-GB"/>
                </w:rPr>
                <w:id w:val="-1154521930"/>
                <w14:checkbox>
                  <w14:checked w14:val="0"/>
                  <w14:checkedState w14:val="2612" w14:font="MS Gothic"/>
                  <w14:uncheckedState w14:val="2610" w14:font="MS Gothic"/>
                </w14:checkbox>
              </w:sdtPr>
              <w:sdtContent>
                <w:r w:rsidRPr="00D06F2F">
                  <w:rPr>
                    <w:rFonts w:ascii="Segoe UI Symbol" w:eastAsia="MS Gothic" w:hAnsi="Segoe UI Symbol" w:cs="Segoe UI Symbol"/>
                    <w:bCs/>
                    <w:sz w:val="20"/>
                    <w:szCs w:val="20"/>
                    <w:lang w:val="en-GB"/>
                  </w:rPr>
                  <w:t>☐</w:t>
                </w:r>
              </w:sdtContent>
            </w:sdt>
            <w:r w:rsidRPr="00D06F2F">
              <w:rPr>
                <w:rFonts w:cs="Times New Roman"/>
                <w:bCs/>
                <w:sz w:val="20"/>
                <w:szCs w:val="20"/>
                <w:lang w:val="en-GB"/>
              </w:rPr>
              <w:tab/>
              <w:t xml:space="preserve">NA </w:t>
            </w:r>
            <w:sdt>
              <w:sdtPr>
                <w:rPr>
                  <w:rFonts w:cs="Times New Roman"/>
                  <w:bCs/>
                  <w:sz w:val="20"/>
                  <w:szCs w:val="20"/>
                  <w:lang w:val="en-GB"/>
                </w:rPr>
                <w:id w:val="-197862286"/>
                <w14:checkbox>
                  <w14:checked w14:val="0"/>
                  <w14:checkedState w14:val="2612" w14:font="MS Gothic"/>
                  <w14:uncheckedState w14:val="2610" w14:font="MS Gothic"/>
                </w14:checkbox>
              </w:sdtPr>
              <w:sdtContent>
                <w:r w:rsidRPr="00D06F2F">
                  <w:rPr>
                    <w:rFonts w:ascii="Segoe UI Symbol" w:eastAsia="MS Gothic" w:hAnsi="Segoe UI Symbol" w:cs="Segoe UI Symbol"/>
                    <w:bCs/>
                    <w:sz w:val="20"/>
                    <w:szCs w:val="20"/>
                    <w:lang w:val="en-GB"/>
                  </w:rPr>
                  <w:t>☐</w:t>
                </w:r>
              </w:sdtContent>
            </w:sdt>
          </w:p>
          <w:p w14:paraId="15F96CA7" w14:textId="77777777" w:rsidR="00224411" w:rsidRPr="00D06F2F" w:rsidRDefault="00224411" w:rsidP="00D92F0C">
            <w:pPr>
              <w:rPr>
                <w:rFonts w:cs="Times New Roman"/>
                <w:b/>
                <w:bCs/>
                <w:sz w:val="20"/>
                <w:szCs w:val="20"/>
                <w:lang w:val="en-GB"/>
              </w:rPr>
            </w:pPr>
            <w:r w:rsidRPr="00D06F2F">
              <w:rPr>
                <w:rFonts w:cs="Times New Roman"/>
                <w:b/>
                <w:bCs/>
                <w:sz w:val="20"/>
                <w:szCs w:val="20"/>
                <w:lang w:val="en-GB"/>
              </w:rPr>
              <w:t>Justification:</w:t>
            </w:r>
          </w:p>
        </w:tc>
      </w:tr>
      <w:tr w:rsidR="003416D9" w:rsidRPr="003416D9" w14:paraId="729EDCF3" w14:textId="77777777" w:rsidTr="00D92F0C">
        <w:tc>
          <w:tcPr>
            <w:tcW w:w="9634" w:type="dxa"/>
            <w:gridSpan w:val="3"/>
          </w:tcPr>
          <w:p w14:paraId="5BA8B7C5" w14:textId="7F58C173" w:rsidR="003416D9" w:rsidRPr="009B17FB" w:rsidRDefault="003416D9" w:rsidP="00D92F0C">
            <w:pPr>
              <w:rPr>
                <w:rFonts w:cs="Times New Roman"/>
                <w:b/>
                <w:i/>
                <w:iCs/>
                <w:sz w:val="22"/>
                <w:lang w:val="en-GB"/>
              </w:rPr>
            </w:pPr>
            <w:r>
              <w:rPr>
                <w:rFonts w:cs="Times New Roman"/>
                <w:b/>
                <w:i/>
                <w:iCs/>
                <w:sz w:val="22"/>
                <w:lang w:val="en-GB"/>
              </w:rPr>
              <w:t>Any other risk factor identified:</w:t>
            </w:r>
          </w:p>
        </w:tc>
      </w:tr>
      <w:tr w:rsidR="00224411" w:rsidRPr="00D06F2F" w14:paraId="288E5972" w14:textId="77777777" w:rsidTr="009B17FB">
        <w:tc>
          <w:tcPr>
            <w:tcW w:w="0" w:type="auto"/>
          </w:tcPr>
          <w:p w14:paraId="5EB5057F" w14:textId="77777777" w:rsidR="00224411" w:rsidRPr="00D06F2F" w:rsidRDefault="00224411" w:rsidP="00D92F0C">
            <w:pPr>
              <w:rPr>
                <w:rFonts w:cs="Times New Roman"/>
                <w:b/>
                <w:bCs/>
                <w:sz w:val="20"/>
                <w:szCs w:val="20"/>
                <w:lang w:val="en-GB"/>
              </w:rPr>
            </w:pPr>
            <w:r w:rsidRPr="00D06F2F">
              <w:rPr>
                <w:rFonts w:cs="Times New Roman"/>
                <w:b/>
                <w:bCs/>
                <w:sz w:val="20"/>
                <w:szCs w:val="20"/>
                <w:lang w:val="en-GB"/>
              </w:rPr>
              <w:t>16</w:t>
            </w:r>
          </w:p>
        </w:tc>
        <w:tc>
          <w:tcPr>
            <w:tcW w:w="4404" w:type="dxa"/>
          </w:tcPr>
          <w:p w14:paraId="61A0CCD3" w14:textId="77777777" w:rsidR="00224411" w:rsidRPr="00D06F2F" w:rsidRDefault="00224411" w:rsidP="00D92F0C">
            <w:pPr>
              <w:rPr>
                <w:rFonts w:cs="Times New Roman"/>
                <w:bCs/>
                <w:sz w:val="20"/>
                <w:szCs w:val="20"/>
                <w:lang w:val="en-GB"/>
              </w:rPr>
            </w:pPr>
          </w:p>
        </w:tc>
        <w:tc>
          <w:tcPr>
            <w:tcW w:w="4802" w:type="dxa"/>
          </w:tcPr>
          <w:p w14:paraId="70DEA5DF" w14:textId="77777777" w:rsidR="00224411" w:rsidRPr="00D06F2F" w:rsidRDefault="00224411" w:rsidP="00D92F0C">
            <w:pPr>
              <w:rPr>
                <w:rFonts w:cs="Times New Roman"/>
                <w:b/>
                <w:bCs/>
                <w:sz w:val="20"/>
                <w:szCs w:val="20"/>
                <w:lang w:val="en-GB"/>
              </w:rPr>
            </w:pPr>
          </w:p>
        </w:tc>
      </w:tr>
      <w:tr w:rsidR="00224411" w:rsidRPr="00D06F2F" w14:paraId="5F66F818" w14:textId="77777777" w:rsidTr="009B17FB">
        <w:tc>
          <w:tcPr>
            <w:tcW w:w="0" w:type="auto"/>
          </w:tcPr>
          <w:p w14:paraId="780A2096" w14:textId="77777777" w:rsidR="00224411" w:rsidRPr="00D06F2F" w:rsidRDefault="00224411" w:rsidP="00D92F0C">
            <w:pPr>
              <w:rPr>
                <w:rFonts w:cs="Times New Roman"/>
                <w:b/>
                <w:bCs/>
                <w:sz w:val="20"/>
                <w:szCs w:val="20"/>
                <w:lang w:val="en-GB"/>
              </w:rPr>
            </w:pPr>
          </w:p>
        </w:tc>
        <w:tc>
          <w:tcPr>
            <w:tcW w:w="4404" w:type="dxa"/>
          </w:tcPr>
          <w:p w14:paraId="379100D8" w14:textId="77777777" w:rsidR="00224411" w:rsidRPr="00D06F2F" w:rsidRDefault="00224411" w:rsidP="00D92F0C">
            <w:pPr>
              <w:rPr>
                <w:rFonts w:cs="Times New Roman"/>
                <w:bCs/>
                <w:sz w:val="20"/>
                <w:szCs w:val="20"/>
                <w:lang w:val="en-GB"/>
              </w:rPr>
            </w:pPr>
          </w:p>
        </w:tc>
        <w:tc>
          <w:tcPr>
            <w:tcW w:w="4802" w:type="dxa"/>
          </w:tcPr>
          <w:p w14:paraId="50DA3D1A" w14:textId="77777777" w:rsidR="00224411" w:rsidRPr="00D06F2F" w:rsidRDefault="00224411" w:rsidP="00D92F0C">
            <w:pPr>
              <w:rPr>
                <w:rFonts w:cs="Times New Roman"/>
                <w:b/>
                <w:bCs/>
                <w:sz w:val="20"/>
                <w:szCs w:val="20"/>
                <w:lang w:val="en-GB"/>
              </w:rPr>
            </w:pPr>
          </w:p>
        </w:tc>
      </w:tr>
    </w:tbl>
    <w:p w14:paraId="18AA19EB" w14:textId="77777777" w:rsidR="00224411" w:rsidRPr="00826CD7" w:rsidRDefault="00224411" w:rsidP="00224411">
      <w:pPr>
        <w:rPr>
          <w:rFonts w:cs="Times New Roman"/>
          <w:b/>
          <w:bCs/>
          <w:sz w:val="18"/>
          <w:szCs w:val="18"/>
          <w:lang w:val="en-GB"/>
        </w:rPr>
      </w:pPr>
      <w:r w:rsidRPr="00826CD7">
        <w:rPr>
          <w:rFonts w:cs="Times New Roman"/>
          <w:b/>
          <w:bCs/>
          <w:sz w:val="18"/>
          <w:szCs w:val="18"/>
          <w:lang w:val="en-GB"/>
        </w:rPr>
        <w:t>NA – not applicable</w:t>
      </w:r>
    </w:p>
    <w:p w14:paraId="43D3839C" w14:textId="46443397" w:rsidR="00332EF4" w:rsidRPr="008E4945" w:rsidRDefault="00EA467C" w:rsidP="00B1146C">
      <w:pPr>
        <w:rPr>
          <w:rFonts w:asciiTheme="majorBidi" w:hAnsiTheme="majorBidi" w:cstheme="majorBidi"/>
          <w:b/>
          <w:sz w:val="18"/>
          <w:szCs w:val="18"/>
          <w:lang w:val="en-GB"/>
        </w:rPr>
      </w:pPr>
      <w:r w:rsidRPr="008E4945">
        <w:rPr>
          <w:rFonts w:asciiTheme="majorBidi" w:hAnsiTheme="majorBidi" w:cstheme="majorBidi"/>
          <w:b/>
          <w:sz w:val="18"/>
          <w:szCs w:val="18"/>
          <w:lang w:val="en-GB"/>
        </w:rPr>
        <w:t xml:space="preserve">*Risk factors are assessed for API.  </w:t>
      </w:r>
    </w:p>
    <w:p w14:paraId="4C85DD2F" w14:textId="77777777" w:rsidR="008A47B5" w:rsidRPr="00405286" w:rsidRDefault="008A47B5" w:rsidP="008A47B5">
      <w:pPr>
        <w:pStyle w:val="ListParagraph"/>
        <w:rPr>
          <w:rFonts w:asciiTheme="majorBidi" w:hAnsiTheme="majorBidi" w:cstheme="majorBidi"/>
          <w:b/>
          <w:sz w:val="22"/>
          <w:lang w:val="en-GB"/>
        </w:rPr>
      </w:pPr>
    </w:p>
    <w:p w14:paraId="6C4315B2" w14:textId="77777777" w:rsidR="00B0311A" w:rsidRPr="00405286" w:rsidRDefault="00B0311A" w:rsidP="00B0311A">
      <w:pPr>
        <w:pStyle w:val="ListParagraph"/>
        <w:ind w:left="360"/>
        <w:rPr>
          <w:rFonts w:cs="Times New Roman"/>
          <w:b/>
          <w:szCs w:val="24"/>
          <w:lang w:val="en-GB"/>
        </w:rPr>
      </w:pPr>
    </w:p>
    <w:p w14:paraId="4F620618" w14:textId="5E9E88C8" w:rsidR="00521938" w:rsidRPr="00405286" w:rsidRDefault="00521938" w:rsidP="003A41DE">
      <w:pPr>
        <w:pStyle w:val="ListParagraph"/>
        <w:numPr>
          <w:ilvl w:val="0"/>
          <w:numId w:val="22"/>
        </w:numPr>
        <w:rPr>
          <w:rFonts w:cs="Times New Roman"/>
          <w:b/>
          <w:szCs w:val="24"/>
          <w:lang w:val="en-GB"/>
        </w:rPr>
      </w:pPr>
      <w:r w:rsidRPr="00405286">
        <w:rPr>
          <w:rFonts w:cs="Times New Roman"/>
          <w:b/>
          <w:szCs w:val="24"/>
          <w:lang w:val="en-GB"/>
        </w:rPr>
        <w:t xml:space="preserve">RISK </w:t>
      </w:r>
      <w:r w:rsidR="00957A7C">
        <w:rPr>
          <w:rFonts w:cs="Times New Roman"/>
          <w:b/>
          <w:szCs w:val="24"/>
          <w:lang w:val="en-GB"/>
        </w:rPr>
        <w:t xml:space="preserve"> OUTCOME</w:t>
      </w:r>
    </w:p>
    <w:p w14:paraId="63F7D394" w14:textId="295B87A1" w:rsidR="00970F69" w:rsidRPr="00405286" w:rsidRDefault="00970F69" w:rsidP="00970F69">
      <w:pPr>
        <w:rPr>
          <w:rFonts w:ascii="Arial" w:hAnsi="Arial" w:cs="Arial"/>
          <w:sz w:val="20"/>
          <w:szCs w:val="20"/>
          <w:u w:val="single"/>
          <w:lang w:val="en-GB"/>
        </w:rPr>
      </w:pPr>
    </w:p>
    <w:p w14:paraId="002C24DC" w14:textId="5F209DE6" w:rsidR="008A063E" w:rsidRPr="00405286" w:rsidRDefault="00FF0C9A" w:rsidP="00FF0C9A">
      <w:pPr>
        <w:rPr>
          <w:lang w:val="en-GB"/>
        </w:rPr>
      </w:pPr>
      <w:r w:rsidRPr="00405286">
        <w:rPr>
          <w:lang w:val="en-GB"/>
        </w:rPr>
        <w:t xml:space="preserve">Based on the risk </w:t>
      </w:r>
      <w:r w:rsidR="007B57CC" w:rsidRPr="00405286">
        <w:rPr>
          <w:lang w:val="en-GB"/>
        </w:rPr>
        <w:t xml:space="preserve">evaluation </w:t>
      </w:r>
      <w:r w:rsidRPr="00405286">
        <w:rPr>
          <w:lang w:val="en-GB"/>
        </w:rPr>
        <w:t xml:space="preserve">conducted, the risk for presence </w:t>
      </w:r>
      <w:r w:rsidR="00AE6A98" w:rsidRPr="00405286">
        <w:rPr>
          <w:lang w:val="en-GB"/>
        </w:rPr>
        <w:t>of nitrosamines is evaluated as:</w:t>
      </w:r>
    </w:p>
    <w:p w14:paraId="7423D1A8" w14:textId="77777777" w:rsidR="008A063E" w:rsidRPr="00405286" w:rsidRDefault="008A063E" w:rsidP="00FF0C9A">
      <w:pPr>
        <w:rPr>
          <w:lang w:val="en-GB"/>
        </w:rPr>
      </w:pPr>
    </w:p>
    <w:p w14:paraId="7CC73735" w14:textId="10C2A1F9" w:rsidR="008A063E" w:rsidRPr="00405286" w:rsidRDefault="00000000" w:rsidP="008A47B5">
      <w:pPr>
        <w:ind w:left="1134" w:hanging="567"/>
        <w:jc w:val="left"/>
        <w:rPr>
          <w:i/>
          <w:iCs/>
          <w:lang w:val="en-GB"/>
        </w:rPr>
      </w:pPr>
      <w:sdt>
        <w:sdtPr>
          <w:rPr>
            <w:rFonts w:asciiTheme="majorBidi" w:hAnsiTheme="majorBidi" w:cstheme="majorBidi"/>
            <w:sz w:val="22"/>
            <w:lang w:val="en-GB"/>
          </w:rPr>
          <w:id w:val="-1866128474"/>
          <w14:checkbox>
            <w14:checked w14:val="0"/>
            <w14:checkedState w14:val="2612" w14:font="MS Gothic"/>
            <w14:uncheckedState w14:val="2610" w14:font="MS Gothic"/>
          </w14:checkbox>
        </w:sdtPr>
        <w:sdtContent>
          <w:r w:rsidR="004B4D78" w:rsidRPr="00405286">
            <w:rPr>
              <w:rFonts w:ascii="MS Gothic" w:eastAsia="MS Gothic" w:hAnsi="MS Gothic" w:cstheme="majorBidi"/>
              <w:sz w:val="22"/>
              <w:lang w:val="en-GB"/>
            </w:rPr>
            <w:t>☐</w:t>
          </w:r>
        </w:sdtContent>
      </w:sdt>
      <w:r w:rsidR="00E458AE" w:rsidRPr="00405286">
        <w:rPr>
          <w:rFonts w:asciiTheme="majorBidi" w:hAnsiTheme="majorBidi" w:cstheme="majorBidi"/>
          <w:sz w:val="22"/>
          <w:lang w:val="en-GB"/>
        </w:rPr>
        <w:t xml:space="preserve">   </w:t>
      </w:r>
      <w:r w:rsidR="00AB590F" w:rsidRPr="00405286">
        <w:rPr>
          <w:i/>
          <w:iCs/>
          <w:lang w:val="en-GB"/>
        </w:rPr>
        <w:t>negligible</w:t>
      </w:r>
      <w:r w:rsidR="00B2153F" w:rsidRPr="00405286">
        <w:rPr>
          <w:i/>
          <w:iCs/>
          <w:lang w:val="en-GB"/>
        </w:rPr>
        <w:t xml:space="preserve"> (no risk identified)</w:t>
      </w:r>
    </w:p>
    <w:p w14:paraId="23EAB587" w14:textId="083A485D" w:rsidR="008A063E" w:rsidRPr="00405286" w:rsidRDefault="00000000" w:rsidP="008A47B5">
      <w:pPr>
        <w:ind w:left="1134" w:hanging="567"/>
        <w:jc w:val="left"/>
        <w:rPr>
          <w:i/>
          <w:iCs/>
          <w:lang w:val="en-GB"/>
        </w:rPr>
      </w:pPr>
      <w:sdt>
        <w:sdtPr>
          <w:rPr>
            <w:rFonts w:asciiTheme="majorBidi" w:hAnsiTheme="majorBidi" w:cstheme="majorBidi"/>
            <w:sz w:val="22"/>
            <w:lang w:val="en-GB"/>
          </w:rPr>
          <w:id w:val="-1871831256"/>
          <w14:checkbox>
            <w14:checked w14:val="0"/>
            <w14:checkedState w14:val="2612" w14:font="MS Gothic"/>
            <w14:uncheckedState w14:val="2610" w14:font="MS Gothic"/>
          </w14:checkbox>
        </w:sdtPr>
        <w:sdtContent>
          <w:r w:rsidR="003D20F3">
            <w:rPr>
              <w:rFonts w:ascii="MS Gothic" w:eastAsia="MS Gothic" w:hAnsi="MS Gothic" w:cstheme="majorBidi" w:hint="eastAsia"/>
              <w:sz w:val="22"/>
              <w:lang w:val="en-GB"/>
            </w:rPr>
            <w:t>☐</w:t>
          </w:r>
        </w:sdtContent>
      </w:sdt>
      <w:r w:rsidR="00E458AE" w:rsidRPr="00405286">
        <w:rPr>
          <w:rFonts w:asciiTheme="majorBidi" w:hAnsiTheme="majorBidi" w:cstheme="majorBidi"/>
          <w:sz w:val="22"/>
          <w:lang w:val="en-GB"/>
        </w:rPr>
        <w:t xml:space="preserve">  </w:t>
      </w:r>
      <w:r w:rsidR="001C6941" w:rsidRPr="00405286">
        <w:rPr>
          <w:i/>
          <w:iCs/>
          <w:lang w:val="en-GB"/>
        </w:rPr>
        <w:t xml:space="preserve"> potentially</w:t>
      </w:r>
      <w:r w:rsidR="00FB5E20" w:rsidRPr="00405286">
        <w:rPr>
          <w:i/>
          <w:iCs/>
          <w:lang w:val="en-GB"/>
        </w:rPr>
        <w:t xml:space="preserve"> present</w:t>
      </w:r>
      <w:r w:rsidR="00B2153F" w:rsidRPr="00405286">
        <w:rPr>
          <w:i/>
          <w:iCs/>
          <w:lang w:val="en-GB"/>
        </w:rPr>
        <w:t xml:space="preserve"> (risk identified)</w:t>
      </w:r>
      <w:r w:rsidR="003609B0">
        <w:rPr>
          <w:i/>
          <w:iCs/>
          <w:lang w:val="en-GB"/>
        </w:rPr>
        <w:t>:</w:t>
      </w:r>
    </w:p>
    <w:p w14:paraId="31CE3744" w14:textId="77777777" w:rsidR="008A063E" w:rsidRPr="00405286" w:rsidRDefault="008A063E" w:rsidP="00FF0C9A">
      <w:pPr>
        <w:rPr>
          <w:i/>
          <w:iCs/>
          <w:lang w:val="en-GB"/>
        </w:rPr>
      </w:pPr>
    </w:p>
    <w:p w14:paraId="16EE8DD6" w14:textId="3849C02C" w:rsidR="00AE6A98" w:rsidRPr="003D6397" w:rsidRDefault="00A61226" w:rsidP="001D4CED">
      <w:pPr>
        <w:pStyle w:val="Caption"/>
        <w:ind w:left="708"/>
        <w:rPr>
          <w:szCs w:val="20"/>
        </w:rPr>
      </w:pPr>
      <w:r w:rsidRPr="008D44D4">
        <w:rPr>
          <w:rFonts w:ascii="Times New Roman" w:hAnsi="Times New Roman" w:cs="Times New Roman"/>
          <w:sz w:val="24"/>
          <w:szCs w:val="24"/>
        </w:rPr>
        <w:t xml:space="preserve">Table </w:t>
      </w:r>
      <w:r w:rsidRPr="008D44D4">
        <w:rPr>
          <w:rFonts w:ascii="Times New Roman" w:hAnsi="Times New Roman" w:cs="Times New Roman"/>
          <w:sz w:val="24"/>
          <w:szCs w:val="24"/>
        </w:rPr>
        <w:fldChar w:fldCharType="begin"/>
      </w:r>
      <w:r w:rsidRPr="008D44D4">
        <w:rPr>
          <w:rFonts w:ascii="Times New Roman" w:hAnsi="Times New Roman" w:cs="Times New Roman"/>
          <w:sz w:val="24"/>
          <w:szCs w:val="24"/>
        </w:rPr>
        <w:instrText xml:space="preserve"> SEQ Table \* ARABIC </w:instrText>
      </w:r>
      <w:r w:rsidRPr="008D44D4">
        <w:rPr>
          <w:rFonts w:ascii="Times New Roman" w:hAnsi="Times New Roman" w:cs="Times New Roman"/>
          <w:sz w:val="24"/>
          <w:szCs w:val="24"/>
        </w:rPr>
        <w:fldChar w:fldCharType="separate"/>
      </w:r>
      <w:r w:rsidR="00914D2A">
        <w:rPr>
          <w:rFonts w:ascii="Times New Roman" w:hAnsi="Times New Roman" w:cs="Times New Roman"/>
          <w:noProof/>
          <w:sz w:val="24"/>
          <w:szCs w:val="24"/>
        </w:rPr>
        <w:t>2</w:t>
      </w:r>
      <w:r w:rsidRPr="008D44D4">
        <w:rPr>
          <w:rFonts w:ascii="Times New Roman" w:hAnsi="Times New Roman" w:cs="Times New Roman"/>
          <w:noProof/>
          <w:sz w:val="24"/>
          <w:szCs w:val="24"/>
        </w:rPr>
        <w:fldChar w:fldCharType="end"/>
      </w:r>
      <w:r w:rsidRPr="008D44D4">
        <w:rPr>
          <w:rFonts w:eastAsiaTheme="minorHAnsi"/>
          <w:sz w:val="24"/>
          <w:szCs w:val="24"/>
        </w:rPr>
        <w:t>:</w:t>
      </w:r>
      <w:r w:rsidRPr="00040708">
        <w:rPr>
          <w:rFonts w:eastAsiaTheme="minorHAnsi"/>
          <w:szCs w:val="20"/>
        </w:rPr>
        <w:t xml:space="preserve"> </w:t>
      </w:r>
      <w:r w:rsidRPr="008D44D4">
        <w:rPr>
          <w:rFonts w:asciiTheme="majorBidi" w:eastAsiaTheme="minorHAnsi" w:hAnsiTheme="majorBidi" w:cstheme="majorBidi"/>
          <w:b w:val="0"/>
          <w:sz w:val="24"/>
          <w:szCs w:val="24"/>
        </w:rPr>
        <w:t xml:space="preserve">List of all </w:t>
      </w:r>
      <w:r w:rsidR="003D20F3">
        <w:rPr>
          <w:rFonts w:asciiTheme="majorBidi" w:eastAsiaTheme="minorHAnsi" w:hAnsiTheme="majorBidi" w:cstheme="majorBidi"/>
          <w:b w:val="0"/>
          <w:sz w:val="24"/>
          <w:szCs w:val="24"/>
        </w:rPr>
        <w:t>potentially present</w:t>
      </w:r>
      <w:r w:rsidRPr="008D44D4">
        <w:rPr>
          <w:rFonts w:asciiTheme="majorBidi" w:eastAsiaTheme="minorHAnsi" w:hAnsiTheme="majorBidi" w:cstheme="majorBidi"/>
          <w:b w:val="0"/>
          <w:sz w:val="24"/>
          <w:szCs w:val="24"/>
        </w:rPr>
        <w:t xml:space="preserve"> </w:t>
      </w:r>
      <w:r w:rsidRPr="00215930">
        <w:rPr>
          <w:rFonts w:asciiTheme="majorBidi" w:eastAsiaTheme="minorHAnsi" w:hAnsiTheme="majorBidi" w:cstheme="majorBidi"/>
          <w:b w:val="0"/>
          <w:i/>
          <w:sz w:val="24"/>
          <w:szCs w:val="24"/>
        </w:rPr>
        <w:t>N</w:t>
      </w:r>
      <w:r w:rsidRPr="008D44D4">
        <w:rPr>
          <w:rFonts w:asciiTheme="majorBidi" w:eastAsiaTheme="minorHAnsi" w:hAnsiTheme="majorBidi" w:cstheme="majorBidi"/>
          <w:b w:val="0"/>
          <w:sz w:val="24"/>
          <w:szCs w:val="24"/>
        </w:rPr>
        <w:t xml:space="preserve">-nitrosamine impurities identified in the API risk </w:t>
      </w:r>
      <w:r w:rsidR="001709EC">
        <w:rPr>
          <w:rFonts w:asciiTheme="majorBidi" w:eastAsiaTheme="minorHAnsi" w:hAnsiTheme="majorBidi" w:cstheme="majorBidi"/>
          <w:b w:val="0"/>
          <w:sz w:val="24"/>
          <w:szCs w:val="24"/>
        </w:rPr>
        <w:t>evaluation</w:t>
      </w:r>
    </w:p>
    <w:p w14:paraId="6578CEAC" w14:textId="2075343F" w:rsidR="00403AB4" w:rsidRDefault="00025D94" w:rsidP="00025D94">
      <w:pPr>
        <w:rPr>
          <w:i/>
          <w:iCs/>
          <w:color w:val="0070C0"/>
          <w:lang w:val="en-GB"/>
        </w:rPr>
      </w:pPr>
      <w:r w:rsidRPr="00907AF6">
        <w:rPr>
          <w:i/>
          <w:iCs/>
          <w:color w:val="0070C0"/>
          <w:lang w:val="en-GB"/>
        </w:rPr>
        <w:t xml:space="preserve">(INTERNAL INSTRUCTION ONLY. </w:t>
      </w:r>
      <w:r>
        <w:rPr>
          <w:i/>
          <w:iCs/>
          <w:color w:val="0070C0"/>
          <w:lang w:val="en-GB"/>
        </w:rPr>
        <w:t>SHOULD BE DELETED. Please list all N-nitrosamine impurities for which risk is identified in evaluation following root causes indicated in Table 1.</w:t>
      </w:r>
    </w:p>
    <w:p w14:paraId="0A09DD56" w14:textId="744B193E" w:rsidR="00025D94" w:rsidRPr="00405286" w:rsidRDefault="00403AB4" w:rsidP="00025D94">
      <w:pPr>
        <w:rPr>
          <w:rFonts w:ascii="Arial" w:hAnsi="Arial" w:cs="Arial"/>
          <w:sz w:val="20"/>
          <w:szCs w:val="20"/>
          <w:lang w:val="en-GB"/>
        </w:rPr>
      </w:pPr>
      <w:r>
        <w:rPr>
          <w:i/>
          <w:iCs/>
          <w:color w:val="0070C0"/>
          <w:lang w:val="en-GB"/>
        </w:rPr>
        <w:t>Indicate if mitigation measures/control strategy is in place.</w:t>
      </w:r>
      <w:r w:rsidR="00025D94">
        <w:rPr>
          <w:i/>
          <w:iCs/>
          <w:color w:val="0070C0"/>
          <w:lang w:val="en-GB"/>
        </w:rPr>
        <w:t>)</w:t>
      </w:r>
    </w:p>
    <w:p w14:paraId="5370CE0F" w14:textId="77777777" w:rsidR="00AE6A98" w:rsidRPr="00405286" w:rsidRDefault="00AE6A98" w:rsidP="00970F69">
      <w:pPr>
        <w:rPr>
          <w:rFonts w:ascii="Arial" w:hAnsi="Arial" w:cs="Arial"/>
          <w:sz w:val="20"/>
          <w:szCs w:val="20"/>
          <w:lang w:val="en-GB"/>
        </w:rPr>
      </w:pPr>
    </w:p>
    <w:tbl>
      <w:tblPr>
        <w:tblStyle w:val="TableGrid"/>
        <w:tblW w:w="0" w:type="auto"/>
        <w:tblLook w:val="04A0" w:firstRow="1" w:lastRow="0" w:firstColumn="1" w:lastColumn="0" w:noHBand="0" w:noVBand="1"/>
      </w:tblPr>
      <w:tblGrid>
        <w:gridCol w:w="2462"/>
        <w:gridCol w:w="2474"/>
        <w:gridCol w:w="2340"/>
        <w:gridCol w:w="2020"/>
      </w:tblGrid>
      <w:tr w:rsidR="007B57CC" w:rsidRPr="00405286" w14:paraId="599E9756" w14:textId="0738F6C5" w:rsidTr="00A67C6E">
        <w:trPr>
          <w:trHeight w:val="830"/>
        </w:trPr>
        <w:tc>
          <w:tcPr>
            <w:tcW w:w="2462" w:type="dxa"/>
            <w:shd w:val="clear" w:color="auto" w:fill="D9D9D9" w:themeFill="background1" w:themeFillShade="D9"/>
          </w:tcPr>
          <w:p w14:paraId="678B5EFB" w14:textId="0A768059" w:rsidR="007B57CC" w:rsidRPr="00A67C6E" w:rsidRDefault="007B57CC" w:rsidP="00A00375">
            <w:pPr>
              <w:jc w:val="center"/>
              <w:rPr>
                <w:rFonts w:cs="Times New Roman"/>
                <w:b/>
                <w:bCs/>
                <w:sz w:val="20"/>
                <w:szCs w:val="20"/>
                <w:lang w:val="en-GB"/>
              </w:rPr>
            </w:pPr>
            <w:r w:rsidRPr="00A67C6E">
              <w:rPr>
                <w:rFonts w:cs="Times New Roman"/>
                <w:b/>
                <w:bCs/>
                <w:sz w:val="20"/>
                <w:szCs w:val="20"/>
                <w:lang w:val="en-GB"/>
              </w:rPr>
              <w:t xml:space="preserve">Possible </w:t>
            </w:r>
            <w:r w:rsidR="00071EBC" w:rsidRPr="00215930">
              <w:rPr>
                <w:rFonts w:cs="Times New Roman"/>
                <w:b/>
                <w:bCs/>
                <w:i/>
                <w:sz w:val="20"/>
                <w:szCs w:val="20"/>
                <w:lang w:val="en-GB"/>
              </w:rPr>
              <w:t>N</w:t>
            </w:r>
            <w:r w:rsidR="00071EBC" w:rsidRPr="00A67C6E">
              <w:rPr>
                <w:rFonts w:cs="Times New Roman"/>
                <w:b/>
                <w:bCs/>
                <w:sz w:val="20"/>
                <w:szCs w:val="20"/>
                <w:lang w:val="en-GB"/>
              </w:rPr>
              <w:t>-n</w:t>
            </w:r>
            <w:r w:rsidRPr="00A67C6E">
              <w:rPr>
                <w:rFonts w:cs="Times New Roman"/>
                <w:b/>
                <w:bCs/>
                <w:sz w:val="20"/>
                <w:szCs w:val="20"/>
                <w:lang w:val="en-GB"/>
              </w:rPr>
              <w:t>itrosamine</w:t>
            </w:r>
          </w:p>
          <w:p w14:paraId="53DFD6CA" w14:textId="655B9A81" w:rsidR="007B57CC" w:rsidRPr="00A67C6E" w:rsidRDefault="007B57CC" w:rsidP="00A00375">
            <w:pPr>
              <w:jc w:val="center"/>
              <w:rPr>
                <w:rFonts w:cs="Times New Roman"/>
                <w:b/>
                <w:bCs/>
                <w:sz w:val="20"/>
                <w:szCs w:val="20"/>
                <w:lang w:val="en-GB"/>
              </w:rPr>
            </w:pPr>
            <w:r w:rsidRPr="00A67C6E">
              <w:rPr>
                <w:rFonts w:cs="Times New Roman"/>
                <w:b/>
                <w:bCs/>
                <w:sz w:val="20"/>
                <w:szCs w:val="20"/>
                <w:lang w:val="en-GB"/>
              </w:rPr>
              <w:t>(</w:t>
            </w:r>
            <w:r w:rsidR="00071EBC" w:rsidRPr="00A67C6E">
              <w:rPr>
                <w:rFonts w:cs="Times New Roman"/>
                <w:b/>
                <w:bCs/>
                <w:sz w:val="20"/>
                <w:szCs w:val="20"/>
                <w:lang w:val="en-GB"/>
              </w:rPr>
              <w:t xml:space="preserve">Chem. </w:t>
            </w:r>
            <w:r w:rsidRPr="00A67C6E">
              <w:rPr>
                <w:rFonts w:cs="Times New Roman"/>
                <w:b/>
                <w:bCs/>
                <w:sz w:val="20"/>
                <w:szCs w:val="20"/>
                <w:lang w:val="en-GB"/>
              </w:rPr>
              <w:t xml:space="preserve">Name </w:t>
            </w:r>
            <w:r w:rsidR="00071EBC" w:rsidRPr="00A67C6E">
              <w:rPr>
                <w:rFonts w:cs="Times New Roman"/>
                <w:b/>
                <w:bCs/>
                <w:sz w:val="20"/>
                <w:szCs w:val="20"/>
                <w:lang w:val="en-GB"/>
              </w:rPr>
              <w:t xml:space="preserve">/ Code Name </w:t>
            </w:r>
            <w:r w:rsidRPr="00A67C6E">
              <w:rPr>
                <w:rFonts w:cs="Times New Roman"/>
                <w:b/>
                <w:bCs/>
                <w:sz w:val="20"/>
                <w:szCs w:val="20"/>
                <w:lang w:val="en-GB"/>
              </w:rPr>
              <w:t xml:space="preserve">and </w:t>
            </w:r>
            <w:r w:rsidR="00071EBC" w:rsidRPr="00A67C6E">
              <w:rPr>
                <w:rFonts w:cs="Times New Roman"/>
                <w:b/>
                <w:bCs/>
                <w:sz w:val="20"/>
                <w:szCs w:val="20"/>
                <w:lang w:val="en-GB"/>
              </w:rPr>
              <w:t xml:space="preserve">Chem. </w:t>
            </w:r>
            <w:r w:rsidRPr="00A67C6E">
              <w:rPr>
                <w:rFonts w:cs="Times New Roman"/>
                <w:b/>
                <w:bCs/>
                <w:sz w:val="20"/>
                <w:szCs w:val="20"/>
                <w:lang w:val="en-GB"/>
              </w:rPr>
              <w:t>Structure)</w:t>
            </w:r>
          </w:p>
        </w:tc>
        <w:tc>
          <w:tcPr>
            <w:tcW w:w="2474" w:type="dxa"/>
            <w:shd w:val="clear" w:color="auto" w:fill="D9D9D9" w:themeFill="background1" w:themeFillShade="D9"/>
          </w:tcPr>
          <w:p w14:paraId="54908C1F" w14:textId="71D2405D" w:rsidR="007B57CC" w:rsidRPr="00A67C6E" w:rsidRDefault="007B57CC" w:rsidP="00A00375">
            <w:pPr>
              <w:jc w:val="center"/>
              <w:rPr>
                <w:rFonts w:cs="Times New Roman"/>
                <w:b/>
                <w:bCs/>
                <w:sz w:val="20"/>
                <w:szCs w:val="20"/>
                <w:lang w:val="en-GB"/>
              </w:rPr>
            </w:pPr>
            <w:r w:rsidRPr="00A67C6E">
              <w:rPr>
                <w:rFonts w:cs="Times New Roman"/>
                <w:b/>
                <w:bCs/>
                <w:sz w:val="20"/>
                <w:szCs w:val="20"/>
                <w:lang w:val="en-GB"/>
              </w:rPr>
              <w:t xml:space="preserve">Origin of </w:t>
            </w:r>
            <w:r w:rsidR="00761768" w:rsidRPr="00A67C6E">
              <w:rPr>
                <w:rFonts w:cs="Times New Roman"/>
                <w:b/>
                <w:bCs/>
                <w:sz w:val="20"/>
                <w:szCs w:val="20"/>
                <w:lang w:val="en-GB"/>
              </w:rPr>
              <w:t xml:space="preserve">possible </w:t>
            </w:r>
            <w:r w:rsidR="00071EBC" w:rsidRPr="00215930">
              <w:rPr>
                <w:rFonts w:cs="Times New Roman"/>
                <w:b/>
                <w:bCs/>
                <w:i/>
                <w:sz w:val="20"/>
                <w:szCs w:val="20"/>
                <w:lang w:val="en-GB"/>
              </w:rPr>
              <w:t>N</w:t>
            </w:r>
            <w:r w:rsidR="00071EBC" w:rsidRPr="00A67C6E">
              <w:rPr>
                <w:rFonts w:cs="Times New Roman"/>
                <w:b/>
                <w:bCs/>
                <w:sz w:val="20"/>
                <w:szCs w:val="20"/>
                <w:lang w:val="en-GB"/>
              </w:rPr>
              <w:t xml:space="preserve">- </w:t>
            </w:r>
            <w:r w:rsidR="00761768" w:rsidRPr="00A67C6E">
              <w:rPr>
                <w:rFonts w:cs="Times New Roman"/>
                <w:b/>
                <w:bCs/>
                <w:sz w:val="20"/>
                <w:szCs w:val="20"/>
                <w:lang w:val="en-GB"/>
              </w:rPr>
              <w:t>nitrosamine</w:t>
            </w:r>
            <w:r w:rsidR="00071EBC" w:rsidRPr="00A67C6E">
              <w:rPr>
                <w:rFonts w:cs="Times New Roman"/>
                <w:b/>
                <w:bCs/>
                <w:sz w:val="20"/>
                <w:szCs w:val="20"/>
                <w:lang w:val="en-GB"/>
              </w:rPr>
              <w:t xml:space="preserve"> / Root cause</w:t>
            </w:r>
          </w:p>
          <w:p w14:paraId="4D3FDDD2" w14:textId="7F60CB0E" w:rsidR="007B57CC" w:rsidRPr="00A67C6E" w:rsidRDefault="007B57CC" w:rsidP="002F5E3C">
            <w:pPr>
              <w:jc w:val="center"/>
              <w:rPr>
                <w:rFonts w:cs="Times New Roman"/>
                <w:b/>
                <w:bCs/>
                <w:sz w:val="20"/>
                <w:szCs w:val="20"/>
                <w:lang w:val="en-GB"/>
              </w:rPr>
            </w:pPr>
            <w:r w:rsidRPr="00A67C6E">
              <w:rPr>
                <w:rFonts w:cs="Times New Roman"/>
                <w:b/>
                <w:bCs/>
                <w:sz w:val="20"/>
                <w:szCs w:val="20"/>
                <w:lang w:val="en-GB"/>
              </w:rPr>
              <w:t xml:space="preserve">(specify </w:t>
            </w:r>
            <w:proofErr w:type="spellStart"/>
            <w:r w:rsidRPr="00A67C6E">
              <w:rPr>
                <w:rFonts w:cs="Times New Roman"/>
                <w:b/>
                <w:bCs/>
                <w:sz w:val="20"/>
                <w:szCs w:val="20"/>
                <w:lang w:val="en-GB"/>
              </w:rPr>
              <w:t>nitrosating</w:t>
            </w:r>
            <w:proofErr w:type="spellEnd"/>
            <w:r w:rsidR="00466266" w:rsidRPr="00A67C6E">
              <w:rPr>
                <w:rFonts w:cs="Times New Roman"/>
                <w:b/>
                <w:bCs/>
                <w:sz w:val="20"/>
                <w:szCs w:val="20"/>
                <w:lang w:val="en-GB"/>
              </w:rPr>
              <w:t xml:space="preserve"> agent</w:t>
            </w:r>
            <w:r w:rsidRPr="00A67C6E">
              <w:rPr>
                <w:rFonts w:cs="Times New Roman"/>
                <w:b/>
                <w:bCs/>
                <w:sz w:val="20"/>
                <w:szCs w:val="20"/>
                <w:lang w:val="en-GB"/>
              </w:rPr>
              <w:t xml:space="preserve"> and </w:t>
            </w:r>
            <w:r w:rsidR="002F5E3C" w:rsidRPr="00A67C6E">
              <w:rPr>
                <w:rFonts w:cs="Times New Roman"/>
                <w:b/>
                <w:bCs/>
                <w:sz w:val="20"/>
                <w:szCs w:val="20"/>
                <w:lang w:val="en-GB"/>
              </w:rPr>
              <w:t>nitrosatable substance</w:t>
            </w:r>
            <w:r w:rsidRPr="00A67C6E">
              <w:rPr>
                <w:rFonts w:cs="Times New Roman"/>
                <w:b/>
                <w:bCs/>
                <w:sz w:val="20"/>
                <w:szCs w:val="20"/>
                <w:lang w:val="en-GB"/>
              </w:rPr>
              <w:t>)</w:t>
            </w:r>
          </w:p>
        </w:tc>
        <w:tc>
          <w:tcPr>
            <w:tcW w:w="2340" w:type="dxa"/>
            <w:shd w:val="clear" w:color="auto" w:fill="D9D9D9" w:themeFill="background1" w:themeFillShade="D9"/>
          </w:tcPr>
          <w:p w14:paraId="4006A2C1" w14:textId="40C04986" w:rsidR="007B57CC" w:rsidRPr="00A67C6E" w:rsidRDefault="007B57CC" w:rsidP="00A00375">
            <w:pPr>
              <w:jc w:val="center"/>
              <w:rPr>
                <w:rFonts w:cs="Times New Roman"/>
                <w:b/>
                <w:bCs/>
                <w:sz w:val="20"/>
                <w:szCs w:val="20"/>
                <w:lang w:val="en-GB"/>
              </w:rPr>
            </w:pPr>
            <w:r w:rsidRPr="00A67C6E">
              <w:rPr>
                <w:rFonts w:cs="Times New Roman"/>
                <w:b/>
                <w:bCs/>
                <w:sz w:val="20"/>
                <w:szCs w:val="20"/>
                <w:lang w:val="en-GB"/>
              </w:rPr>
              <w:t>Mitigation measures</w:t>
            </w:r>
            <w:r w:rsidR="00071EBC" w:rsidRPr="00A67C6E">
              <w:rPr>
                <w:rFonts w:cs="Times New Roman"/>
                <w:b/>
                <w:bCs/>
                <w:sz w:val="20"/>
                <w:szCs w:val="20"/>
                <w:lang w:val="en-GB"/>
              </w:rPr>
              <w:t xml:space="preserve"> / Control strategy</w:t>
            </w:r>
          </w:p>
        </w:tc>
        <w:tc>
          <w:tcPr>
            <w:tcW w:w="2020" w:type="dxa"/>
            <w:shd w:val="clear" w:color="auto" w:fill="D9D9D9" w:themeFill="background1" w:themeFillShade="D9"/>
          </w:tcPr>
          <w:p w14:paraId="2F5F9E16" w14:textId="66D2F71F" w:rsidR="007B57CC" w:rsidRPr="00A67C6E" w:rsidRDefault="007B57CC" w:rsidP="00A00375">
            <w:pPr>
              <w:jc w:val="center"/>
              <w:rPr>
                <w:rFonts w:cs="Times New Roman"/>
                <w:b/>
                <w:bCs/>
                <w:sz w:val="20"/>
                <w:szCs w:val="20"/>
                <w:lang w:val="en-GB"/>
              </w:rPr>
            </w:pPr>
            <w:r w:rsidRPr="00A67C6E">
              <w:rPr>
                <w:rFonts w:cs="Times New Roman"/>
                <w:b/>
                <w:bCs/>
                <w:sz w:val="20"/>
                <w:szCs w:val="20"/>
                <w:lang w:val="en-GB"/>
              </w:rPr>
              <w:t>Test results available?</w:t>
            </w:r>
          </w:p>
        </w:tc>
      </w:tr>
      <w:tr w:rsidR="007B57CC" w:rsidRPr="00405286" w14:paraId="78952BA7" w14:textId="02408684" w:rsidTr="007B57CC">
        <w:tc>
          <w:tcPr>
            <w:tcW w:w="2462" w:type="dxa"/>
          </w:tcPr>
          <w:p w14:paraId="6FBFE5D3" w14:textId="481FF1EC" w:rsidR="007B57CC" w:rsidRPr="00405286" w:rsidRDefault="007B57CC" w:rsidP="00F1332D">
            <w:pPr>
              <w:rPr>
                <w:rFonts w:ascii="Arial" w:hAnsi="Arial" w:cs="Arial"/>
                <w:sz w:val="20"/>
                <w:szCs w:val="20"/>
                <w:lang w:val="en-GB"/>
              </w:rPr>
            </w:pPr>
          </w:p>
          <w:p w14:paraId="5D148794" w14:textId="77777777" w:rsidR="007B57CC" w:rsidRPr="00405286" w:rsidRDefault="007B57CC" w:rsidP="00970F69">
            <w:pPr>
              <w:rPr>
                <w:rFonts w:ascii="Arial" w:hAnsi="Arial" w:cs="Arial"/>
                <w:sz w:val="20"/>
                <w:szCs w:val="20"/>
                <w:lang w:val="en-GB"/>
              </w:rPr>
            </w:pPr>
          </w:p>
          <w:p w14:paraId="34209430" w14:textId="2FE0C5E4" w:rsidR="007B57CC" w:rsidRPr="00405286" w:rsidRDefault="007B57CC" w:rsidP="00970F69">
            <w:pPr>
              <w:rPr>
                <w:rFonts w:ascii="Arial" w:hAnsi="Arial" w:cs="Arial"/>
                <w:sz w:val="20"/>
                <w:szCs w:val="20"/>
                <w:lang w:val="en-GB"/>
              </w:rPr>
            </w:pPr>
          </w:p>
        </w:tc>
        <w:tc>
          <w:tcPr>
            <w:tcW w:w="2474" w:type="dxa"/>
          </w:tcPr>
          <w:p w14:paraId="60E1B606" w14:textId="77777777" w:rsidR="007B57CC" w:rsidRPr="00405286" w:rsidRDefault="007B57CC" w:rsidP="00970F69">
            <w:pPr>
              <w:rPr>
                <w:rFonts w:ascii="Arial" w:hAnsi="Arial" w:cs="Arial"/>
                <w:sz w:val="20"/>
                <w:szCs w:val="20"/>
                <w:lang w:val="en-GB"/>
              </w:rPr>
            </w:pPr>
          </w:p>
        </w:tc>
        <w:tc>
          <w:tcPr>
            <w:tcW w:w="2340" w:type="dxa"/>
          </w:tcPr>
          <w:p w14:paraId="7B6F5177" w14:textId="77777777" w:rsidR="007B57CC" w:rsidRPr="00405286" w:rsidRDefault="007B57CC" w:rsidP="00970F69">
            <w:pPr>
              <w:rPr>
                <w:rFonts w:ascii="Arial" w:hAnsi="Arial" w:cs="Arial"/>
                <w:sz w:val="20"/>
                <w:szCs w:val="20"/>
                <w:lang w:val="en-GB"/>
              </w:rPr>
            </w:pPr>
          </w:p>
        </w:tc>
        <w:tc>
          <w:tcPr>
            <w:tcW w:w="2020" w:type="dxa"/>
          </w:tcPr>
          <w:p w14:paraId="0075253D" w14:textId="7B225499" w:rsidR="00466266" w:rsidRPr="00230A95" w:rsidRDefault="00466266" w:rsidP="00970F69">
            <w:pPr>
              <w:rPr>
                <w:rFonts w:ascii="Arial" w:hAnsi="Arial" w:cs="Arial"/>
                <w:sz w:val="20"/>
                <w:szCs w:val="20"/>
                <w:lang w:val="en-GB"/>
              </w:rPr>
            </w:pPr>
            <w:r w:rsidRPr="00230A95">
              <w:rPr>
                <w:rFonts w:asciiTheme="majorBidi" w:hAnsiTheme="majorBidi" w:cstheme="majorBidi"/>
                <w:sz w:val="22"/>
                <w:lang w:val="en-GB"/>
              </w:rPr>
              <w:t>YES</w:t>
            </w:r>
            <w:r w:rsidR="00350E63">
              <w:rPr>
                <w:rFonts w:asciiTheme="majorBidi" w:hAnsiTheme="majorBidi" w:cstheme="majorBidi"/>
                <w:sz w:val="22"/>
                <w:lang w:val="en-GB"/>
              </w:rPr>
              <w:t>*</w:t>
            </w:r>
            <w:r w:rsidRPr="00230A95">
              <w:rPr>
                <w:rFonts w:asciiTheme="majorBidi" w:hAnsiTheme="majorBidi" w:cstheme="majorBidi"/>
                <w:sz w:val="22"/>
                <w:lang w:val="en-GB"/>
              </w:rPr>
              <w:t xml:space="preserve"> </w:t>
            </w:r>
            <w:sdt>
              <w:sdtPr>
                <w:rPr>
                  <w:rFonts w:asciiTheme="majorBidi" w:hAnsiTheme="majorBidi" w:cstheme="majorBidi"/>
                  <w:sz w:val="22"/>
                  <w:lang w:val="en-GB"/>
                </w:rPr>
                <w:id w:val="-1832746211"/>
                <w14:checkbox>
                  <w14:checked w14:val="0"/>
                  <w14:checkedState w14:val="2612" w14:font="MS Gothic"/>
                  <w14:uncheckedState w14:val="2610" w14:font="MS Gothic"/>
                </w14:checkbox>
              </w:sdtPr>
              <w:sdtContent>
                <w:r w:rsidRPr="00230A95">
                  <w:rPr>
                    <w:rFonts w:ascii="MS Gothic" w:eastAsia="MS Gothic" w:hAnsi="MS Gothic" w:cstheme="majorBidi" w:hint="eastAsia"/>
                    <w:sz w:val="22"/>
                    <w:lang w:val="en-GB"/>
                  </w:rPr>
                  <w:t>☐</w:t>
                </w:r>
              </w:sdtContent>
            </w:sdt>
          </w:p>
          <w:p w14:paraId="3E51AECA" w14:textId="77777777" w:rsidR="00071EBC" w:rsidRDefault="00071EBC" w:rsidP="00466266">
            <w:pPr>
              <w:rPr>
                <w:rFonts w:asciiTheme="majorBidi" w:hAnsiTheme="majorBidi" w:cstheme="majorBidi"/>
                <w:sz w:val="22"/>
                <w:lang w:val="en-GB"/>
              </w:rPr>
            </w:pPr>
            <w:r w:rsidRPr="00405286">
              <w:rPr>
                <w:rFonts w:asciiTheme="majorBidi" w:hAnsiTheme="majorBidi" w:cstheme="majorBidi"/>
                <w:sz w:val="22"/>
                <w:lang w:val="en-GB"/>
              </w:rPr>
              <w:t xml:space="preserve">NO </w:t>
            </w:r>
            <w:sdt>
              <w:sdtPr>
                <w:rPr>
                  <w:rFonts w:asciiTheme="majorBidi" w:hAnsiTheme="majorBidi" w:cstheme="majorBidi"/>
                  <w:sz w:val="22"/>
                  <w:lang w:val="en-GB"/>
                </w:rPr>
                <w:id w:val="305586074"/>
                <w14:checkbox>
                  <w14:checked w14:val="0"/>
                  <w14:checkedState w14:val="2612" w14:font="MS Gothic"/>
                  <w14:uncheckedState w14:val="2610" w14:font="MS Gothic"/>
                </w14:checkbox>
              </w:sdtPr>
              <w:sdtContent>
                <w:r w:rsidRPr="00405286">
                  <w:rPr>
                    <w:rFonts w:ascii="Segoe UI Symbol" w:hAnsi="Segoe UI Symbol" w:cs="Segoe UI Symbol"/>
                    <w:sz w:val="22"/>
                    <w:lang w:val="en-GB"/>
                  </w:rPr>
                  <w:t>☐</w:t>
                </w:r>
              </w:sdtContent>
            </w:sdt>
            <w:r>
              <w:rPr>
                <w:rFonts w:asciiTheme="majorBidi" w:hAnsiTheme="majorBidi" w:cstheme="majorBidi"/>
                <w:sz w:val="22"/>
                <w:lang w:val="en-GB"/>
              </w:rPr>
              <w:t xml:space="preserve"> </w:t>
            </w:r>
          </w:p>
          <w:p w14:paraId="064C53FA" w14:textId="77777777" w:rsidR="00071EBC" w:rsidRDefault="00071EBC" w:rsidP="00466266">
            <w:pPr>
              <w:rPr>
                <w:rFonts w:asciiTheme="majorBidi" w:hAnsiTheme="majorBidi" w:cstheme="majorBidi"/>
                <w:sz w:val="22"/>
                <w:lang w:val="en-GB"/>
              </w:rPr>
            </w:pPr>
          </w:p>
          <w:p w14:paraId="39563826" w14:textId="771DA1BC" w:rsidR="007B57CC" w:rsidRPr="00466266" w:rsidRDefault="007B57CC" w:rsidP="00466266">
            <w:pPr>
              <w:rPr>
                <w:rFonts w:ascii="Arial" w:hAnsi="Arial" w:cs="Arial"/>
                <w:sz w:val="20"/>
                <w:szCs w:val="20"/>
                <w:lang w:val="en-GB"/>
              </w:rPr>
            </w:pPr>
          </w:p>
        </w:tc>
      </w:tr>
    </w:tbl>
    <w:p w14:paraId="027A9D48" w14:textId="7C2EF5D5" w:rsidR="00970F69" w:rsidRPr="00230A95" w:rsidRDefault="00970F69" w:rsidP="00970F69">
      <w:pPr>
        <w:jc w:val="left"/>
        <w:rPr>
          <w:rFonts w:ascii="Arial" w:hAnsi="Arial" w:cs="Arial"/>
          <w:sz w:val="16"/>
          <w:szCs w:val="16"/>
          <w:lang w:val="en-GB"/>
        </w:rPr>
      </w:pPr>
    </w:p>
    <w:p w14:paraId="3E0AE354" w14:textId="77777777" w:rsidR="004916FF" w:rsidRDefault="00BE3689" w:rsidP="00970F69">
      <w:pPr>
        <w:jc w:val="left"/>
        <w:rPr>
          <w:rFonts w:eastAsia="Times New Roman" w:cs="Times New Roman"/>
          <w:szCs w:val="24"/>
          <w:lang w:val="en-GB"/>
        </w:rPr>
      </w:pPr>
      <w:r w:rsidRPr="00A67C6E">
        <w:rPr>
          <w:rFonts w:cs="Times New Roman"/>
          <w:szCs w:val="24"/>
          <w:lang w:val="en-GB"/>
        </w:rPr>
        <w:lastRenderedPageBreak/>
        <w:t>*</w:t>
      </w:r>
      <w:r w:rsidR="00350E63" w:rsidRPr="00A67C6E" w:rsidDel="00350E63">
        <w:rPr>
          <w:rFonts w:cs="Times New Roman"/>
          <w:szCs w:val="24"/>
          <w:lang w:val="en-GB"/>
        </w:rPr>
        <w:t xml:space="preserve"> </w:t>
      </w:r>
      <w:r w:rsidR="00350E63">
        <w:rPr>
          <w:rFonts w:eastAsia="Times New Roman" w:cs="Times New Roman"/>
          <w:szCs w:val="24"/>
          <w:lang w:val="en-GB"/>
        </w:rPr>
        <w:t>A</w:t>
      </w:r>
      <w:r w:rsidR="00230A95" w:rsidRPr="00A67C6E">
        <w:rPr>
          <w:rFonts w:eastAsia="Times New Roman" w:cs="Times New Roman"/>
          <w:szCs w:val="24"/>
          <w:lang w:val="en-GB"/>
        </w:rPr>
        <w:t>nalytical test results</w:t>
      </w:r>
      <w:r w:rsidR="00350E63">
        <w:rPr>
          <w:rFonts w:eastAsia="Times New Roman" w:cs="Times New Roman"/>
          <w:szCs w:val="24"/>
          <w:lang w:val="en-GB"/>
        </w:rPr>
        <w:t>:</w:t>
      </w:r>
      <w:r w:rsidR="00230A95" w:rsidRPr="00A67C6E">
        <w:rPr>
          <w:rFonts w:eastAsia="Times New Roman" w:cs="Times New Roman"/>
          <w:szCs w:val="24"/>
          <w:lang w:val="en-GB"/>
        </w:rPr>
        <w:t xml:space="preserve"> </w:t>
      </w:r>
    </w:p>
    <w:p w14:paraId="24379E5B" w14:textId="77777777" w:rsidR="004916FF" w:rsidRPr="004916FF" w:rsidRDefault="004916FF" w:rsidP="004916FF">
      <w:pPr>
        <w:spacing w:after="200" w:line="276" w:lineRule="auto"/>
        <w:jc w:val="left"/>
        <w:rPr>
          <w:i/>
          <w:iCs/>
          <w:color w:val="0070C0"/>
          <w:lang w:val="en-GB"/>
        </w:rPr>
      </w:pPr>
    </w:p>
    <w:p w14:paraId="31FBAC8A" w14:textId="0FF27E28" w:rsidR="006930EB" w:rsidRPr="004916FF" w:rsidRDefault="00957A7C" w:rsidP="004916FF">
      <w:pPr>
        <w:spacing w:after="200" w:line="276" w:lineRule="auto"/>
        <w:jc w:val="left"/>
        <w:rPr>
          <w:i/>
          <w:color w:val="0070C0"/>
          <w:szCs w:val="24"/>
          <w:lang w:val="en-GB"/>
        </w:rPr>
      </w:pPr>
      <w:r>
        <w:rPr>
          <w:i/>
          <w:color w:val="0070C0"/>
          <w:szCs w:val="24"/>
          <w:lang w:val="en-GB"/>
        </w:rPr>
        <w:t>(</w:t>
      </w:r>
      <w:r w:rsidR="004916FF" w:rsidRPr="004916FF">
        <w:rPr>
          <w:i/>
          <w:color w:val="0070C0"/>
          <w:szCs w:val="24"/>
          <w:lang w:val="en-GB"/>
        </w:rPr>
        <w:t xml:space="preserve">INTERNAL INSTRUCTION ONLY. </w:t>
      </w:r>
      <w:r w:rsidR="004916FF">
        <w:rPr>
          <w:i/>
          <w:color w:val="0070C0"/>
          <w:szCs w:val="24"/>
          <w:lang w:val="en-GB"/>
        </w:rPr>
        <w:t>SHOULD BE DELETED</w:t>
      </w:r>
      <w:r w:rsidR="004916FF" w:rsidRPr="004916FF">
        <w:rPr>
          <w:i/>
          <w:color w:val="0070C0"/>
          <w:szCs w:val="24"/>
          <w:lang w:val="en-GB"/>
        </w:rPr>
        <w:t>.</w:t>
      </w:r>
      <w:r w:rsidR="004916FF">
        <w:rPr>
          <w:i/>
          <w:color w:val="0070C0"/>
          <w:szCs w:val="24"/>
          <w:lang w:val="en-GB"/>
        </w:rPr>
        <w:t xml:space="preserve"> </w:t>
      </w:r>
      <w:r w:rsidR="004916FF" w:rsidRPr="004916FF">
        <w:rPr>
          <w:i/>
          <w:color w:val="0070C0"/>
          <w:szCs w:val="24"/>
          <w:lang w:val="en-GB"/>
        </w:rPr>
        <w:t>Includ</w:t>
      </w:r>
      <w:r w:rsidR="004916FF">
        <w:rPr>
          <w:i/>
          <w:color w:val="0070C0"/>
          <w:szCs w:val="24"/>
          <w:lang w:val="en-GB"/>
        </w:rPr>
        <w:t xml:space="preserve">e analytical results or provide </w:t>
      </w:r>
      <w:r w:rsidR="004916FF" w:rsidRPr="004916FF">
        <w:rPr>
          <w:i/>
          <w:color w:val="0070C0"/>
          <w:szCs w:val="24"/>
          <w:lang w:val="en-GB"/>
        </w:rPr>
        <w:t xml:space="preserve">reference to </w:t>
      </w:r>
      <w:r w:rsidR="004916FF">
        <w:rPr>
          <w:i/>
          <w:color w:val="0070C0"/>
          <w:szCs w:val="24"/>
          <w:lang w:val="en-GB"/>
        </w:rPr>
        <w:t xml:space="preserve">the </w:t>
      </w:r>
      <w:r w:rsidR="004916FF" w:rsidRPr="004916FF">
        <w:rPr>
          <w:i/>
          <w:color w:val="0070C0"/>
          <w:szCs w:val="24"/>
          <w:lang w:val="en-GB"/>
        </w:rPr>
        <w:t>appropriate attachment.</w:t>
      </w:r>
      <w:r>
        <w:rPr>
          <w:i/>
          <w:color w:val="0070C0"/>
          <w:szCs w:val="24"/>
          <w:lang w:val="en-GB"/>
        </w:rPr>
        <w:t>)</w:t>
      </w:r>
    </w:p>
    <w:p w14:paraId="445022C7" w14:textId="77777777" w:rsidR="00300339" w:rsidRPr="00405286" w:rsidRDefault="00300339" w:rsidP="00DF24E4">
      <w:pPr>
        <w:spacing w:after="200" w:line="276" w:lineRule="auto"/>
        <w:jc w:val="left"/>
        <w:rPr>
          <w:rFonts w:cs="Times New Roman"/>
          <w:b/>
          <w:szCs w:val="24"/>
          <w:lang w:val="en-GB"/>
        </w:rPr>
      </w:pPr>
    </w:p>
    <w:p w14:paraId="579634A3" w14:textId="6CD759A2" w:rsidR="008670CD" w:rsidRPr="00405286" w:rsidRDefault="00543339" w:rsidP="00D33CE2">
      <w:pPr>
        <w:pStyle w:val="ListParagraph"/>
        <w:numPr>
          <w:ilvl w:val="0"/>
          <w:numId w:val="22"/>
        </w:numPr>
        <w:rPr>
          <w:rFonts w:cs="Times New Roman"/>
          <w:b/>
          <w:szCs w:val="24"/>
          <w:lang w:val="en-GB"/>
        </w:rPr>
      </w:pPr>
      <w:r w:rsidRPr="00405286">
        <w:rPr>
          <w:rFonts w:cs="Times New Roman"/>
          <w:b/>
          <w:szCs w:val="24"/>
          <w:lang w:val="en-GB"/>
        </w:rPr>
        <w:t xml:space="preserve">ADDITIONAL INFORMATION TO SUPPORT </w:t>
      </w:r>
      <w:r w:rsidR="0012657B" w:rsidRPr="00405286">
        <w:rPr>
          <w:rFonts w:cs="Times New Roman"/>
          <w:b/>
          <w:szCs w:val="24"/>
          <w:lang w:val="en-GB"/>
        </w:rPr>
        <w:t xml:space="preserve">THE RISK </w:t>
      </w:r>
      <w:r w:rsidR="00991147" w:rsidRPr="00405286">
        <w:rPr>
          <w:rFonts w:cs="Times New Roman"/>
          <w:b/>
          <w:szCs w:val="24"/>
          <w:lang w:val="en-GB"/>
        </w:rPr>
        <w:t>EVALUATION</w:t>
      </w:r>
      <w:r w:rsidR="0012657B" w:rsidRPr="00405286">
        <w:rPr>
          <w:rFonts w:cs="Times New Roman"/>
          <w:b/>
          <w:szCs w:val="24"/>
          <w:lang w:val="en-GB"/>
        </w:rPr>
        <w:t xml:space="preserve"> BY THE DRUG PRODUCT MANUFACTURER / MARKETING AUTHORIZATION HOLDER</w:t>
      </w:r>
      <w:r w:rsidR="008670CD" w:rsidRPr="00405286">
        <w:rPr>
          <w:rFonts w:cs="Times New Roman"/>
          <w:b/>
          <w:szCs w:val="24"/>
          <w:lang w:val="en-GB"/>
        </w:rPr>
        <w:t xml:space="preserve"> (MAH)</w:t>
      </w:r>
    </w:p>
    <w:p w14:paraId="18AA3227" w14:textId="2EB41881" w:rsidR="00F46269" w:rsidRPr="00405286" w:rsidRDefault="00F46269" w:rsidP="00621E20">
      <w:pPr>
        <w:rPr>
          <w:rFonts w:cs="Times New Roman"/>
          <w:b/>
          <w:szCs w:val="24"/>
          <w:lang w:val="en-GB"/>
        </w:rPr>
      </w:pPr>
    </w:p>
    <w:p w14:paraId="0BB207DB" w14:textId="0DE7358B" w:rsidR="00FB6F3D" w:rsidRPr="00405286" w:rsidRDefault="003C4C61" w:rsidP="005715B3">
      <w:pPr>
        <w:rPr>
          <w:lang w:val="en-GB"/>
        </w:rPr>
      </w:pPr>
      <w:r w:rsidRPr="00405286">
        <w:rPr>
          <w:lang w:val="en-GB"/>
        </w:rPr>
        <w:t xml:space="preserve">Based on the </w:t>
      </w:r>
      <w:r w:rsidR="00107A6A" w:rsidRPr="00405286">
        <w:rPr>
          <w:lang w:val="en-GB"/>
        </w:rPr>
        <w:t xml:space="preserve">manufacturing process reviewed and on its related </w:t>
      </w:r>
      <w:r w:rsidRPr="00405286">
        <w:rPr>
          <w:lang w:val="en-GB"/>
        </w:rPr>
        <w:t xml:space="preserve">risk </w:t>
      </w:r>
      <w:r w:rsidR="00991147" w:rsidRPr="00405286">
        <w:rPr>
          <w:lang w:val="en-GB"/>
        </w:rPr>
        <w:t>evaluation</w:t>
      </w:r>
      <w:r w:rsidRPr="00405286">
        <w:rPr>
          <w:lang w:val="en-GB"/>
        </w:rPr>
        <w:t xml:space="preserve"> </w:t>
      </w:r>
      <w:r w:rsidR="006433B3" w:rsidRPr="00405286">
        <w:rPr>
          <w:lang w:val="en-GB"/>
        </w:rPr>
        <w:t>for potential presence of nitrosamines</w:t>
      </w:r>
      <w:r w:rsidR="00107A6A" w:rsidRPr="00405286">
        <w:rPr>
          <w:lang w:val="en-GB"/>
        </w:rPr>
        <w:t>,</w:t>
      </w:r>
      <w:r w:rsidRPr="00405286">
        <w:rPr>
          <w:lang w:val="en-GB"/>
        </w:rPr>
        <w:t xml:space="preserve"> the </w:t>
      </w:r>
      <w:r w:rsidR="00F32776" w:rsidRPr="00405286">
        <w:rPr>
          <w:lang w:val="en-GB"/>
        </w:rPr>
        <w:t>API manufacturer declares that</w:t>
      </w:r>
      <w:r w:rsidR="00C72B13">
        <w:rPr>
          <w:lang w:val="en-GB"/>
        </w:rPr>
        <w:t>:</w:t>
      </w:r>
    </w:p>
    <w:p w14:paraId="491CAFE4" w14:textId="133C9AE5" w:rsidR="00C24071" w:rsidRPr="00405286" w:rsidRDefault="00C24071" w:rsidP="005715B3">
      <w:pPr>
        <w:rPr>
          <w:lang w:val="en-GB"/>
        </w:rPr>
      </w:pPr>
    </w:p>
    <w:p w14:paraId="170EEE51" w14:textId="15AD64FD" w:rsidR="00BB3539" w:rsidRPr="00405286" w:rsidRDefault="000D5971" w:rsidP="00BD3C81">
      <w:pPr>
        <w:ind w:firstLine="705"/>
        <w:rPr>
          <w:rFonts w:cs="Times New Roman"/>
          <w:b/>
          <w:szCs w:val="24"/>
          <w:lang w:val="en-GB"/>
        </w:rPr>
      </w:pPr>
      <w:r w:rsidRPr="00405286">
        <w:rPr>
          <w:rFonts w:cs="Times New Roman"/>
          <w:b/>
          <w:szCs w:val="24"/>
          <w:lang w:val="en-GB"/>
        </w:rPr>
        <w:t>7.1</w:t>
      </w:r>
      <w:r w:rsidR="00BD3C81" w:rsidRPr="00405286">
        <w:rPr>
          <w:rFonts w:cs="Times New Roman"/>
          <w:b/>
          <w:szCs w:val="24"/>
          <w:lang w:val="en-GB"/>
        </w:rPr>
        <w:tab/>
      </w:r>
      <w:r w:rsidR="00BB3539" w:rsidRPr="00405286">
        <w:rPr>
          <w:rFonts w:cs="Times New Roman"/>
          <w:b/>
          <w:szCs w:val="24"/>
          <w:lang w:val="en-GB"/>
        </w:rPr>
        <w:t xml:space="preserve">For </w:t>
      </w:r>
      <w:proofErr w:type="spellStart"/>
      <w:r w:rsidR="00BB3539" w:rsidRPr="00405286">
        <w:rPr>
          <w:rFonts w:cs="Times New Roman"/>
          <w:b/>
          <w:szCs w:val="24"/>
          <w:lang w:val="en-GB"/>
        </w:rPr>
        <w:t>nitrosating</w:t>
      </w:r>
      <w:proofErr w:type="spellEnd"/>
      <w:r w:rsidR="00BB3539" w:rsidRPr="00405286">
        <w:rPr>
          <w:rFonts w:cs="Times New Roman"/>
          <w:b/>
          <w:szCs w:val="24"/>
          <w:lang w:val="en-GB"/>
        </w:rPr>
        <w:t xml:space="preserve"> agents:</w:t>
      </w:r>
    </w:p>
    <w:p w14:paraId="12AB6EAB" w14:textId="77777777" w:rsidR="007E4735" w:rsidRPr="00405286" w:rsidRDefault="007E4735" w:rsidP="005715B3">
      <w:pPr>
        <w:rPr>
          <w:lang w:val="en-GB"/>
        </w:rPr>
      </w:pPr>
    </w:p>
    <w:p w14:paraId="738B75C9" w14:textId="006E1AE9" w:rsidR="00531469" w:rsidRPr="00405286" w:rsidRDefault="00000000" w:rsidP="00F3650E">
      <w:pPr>
        <w:pStyle w:val="ListParagraph"/>
        <w:numPr>
          <w:ilvl w:val="0"/>
          <w:numId w:val="41"/>
        </w:numPr>
        <w:rPr>
          <w:lang w:val="en-GB"/>
        </w:rPr>
      </w:pPr>
      <w:sdt>
        <w:sdtPr>
          <w:rPr>
            <w:rFonts w:ascii="MS Gothic" w:eastAsia="MS Gothic" w:hAnsi="MS Gothic" w:cstheme="majorBidi"/>
            <w:bCs/>
            <w:w w:val="105"/>
            <w:sz w:val="22"/>
            <w:lang w:val="en-GB"/>
          </w:rPr>
          <w:id w:val="381214201"/>
          <w14:checkbox>
            <w14:checked w14:val="0"/>
            <w14:checkedState w14:val="2612" w14:font="MS Gothic"/>
            <w14:uncheckedState w14:val="2610" w14:font="MS Gothic"/>
          </w14:checkbox>
        </w:sdtPr>
        <w:sdtContent>
          <w:r w:rsidR="00C24071" w:rsidRPr="00405286">
            <w:rPr>
              <w:rFonts w:ascii="MS Gothic" w:eastAsia="MS Gothic" w:hAnsi="MS Gothic" w:cstheme="majorBidi"/>
              <w:bCs/>
              <w:w w:val="105"/>
              <w:sz w:val="22"/>
              <w:lang w:val="en-GB"/>
            </w:rPr>
            <w:t>☐</w:t>
          </w:r>
        </w:sdtContent>
      </w:sdt>
      <w:r w:rsidR="007327A1" w:rsidRPr="00405286">
        <w:rPr>
          <w:lang w:val="en-GB"/>
        </w:rPr>
        <w:t xml:space="preserve"> </w:t>
      </w:r>
      <w:proofErr w:type="spellStart"/>
      <w:r w:rsidR="00F8266C" w:rsidRPr="00405286">
        <w:rPr>
          <w:lang w:val="en-GB"/>
        </w:rPr>
        <w:t>N</w:t>
      </w:r>
      <w:r w:rsidR="00F32776" w:rsidRPr="00405286">
        <w:rPr>
          <w:lang w:val="en-GB"/>
        </w:rPr>
        <w:t>itrosating</w:t>
      </w:r>
      <w:proofErr w:type="spellEnd"/>
      <w:r w:rsidR="00F32776" w:rsidRPr="00405286">
        <w:rPr>
          <w:lang w:val="en-GB"/>
        </w:rPr>
        <w:t xml:space="preserve"> </w:t>
      </w:r>
      <w:r w:rsidR="00BB3539" w:rsidRPr="00405286">
        <w:rPr>
          <w:lang w:val="en-GB"/>
        </w:rPr>
        <w:t>a</w:t>
      </w:r>
      <w:r w:rsidR="00F32776" w:rsidRPr="00405286">
        <w:rPr>
          <w:lang w:val="en-GB"/>
        </w:rPr>
        <w:t>gents</w:t>
      </w:r>
      <w:r w:rsidR="00EB4A61" w:rsidRPr="00405286">
        <w:rPr>
          <w:lang w:val="en-GB"/>
        </w:rPr>
        <w:t xml:space="preserve"> are not likely</w:t>
      </w:r>
      <w:r w:rsidR="00F8266C" w:rsidRPr="00405286">
        <w:rPr>
          <w:lang w:val="en-GB"/>
        </w:rPr>
        <w:t xml:space="preserve"> to be present</w:t>
      </w:r>
      <w:r w:rsidR="00F32776" w:rsidRPr="00405286">
        <w:rPr>
          <w:lang w:val="en-GB"/>
        </w:rPr>
        <w:t xml:space="preserve"> in the final API</w:t>
      </w:r>
      <w:r w:rsidR="00F3650E" w:rsidRPr="00405286">
        <w:rPr>
          <w:lang w:val="en-GB"/>
        </w:rPr>
        <w:t>.</w:t>
      </w:r>
    </w:p>
    <w:p w14:paraId="40925550" w14:textId="70BF1D2E" w:rsidR="00A73F98" w:rsidRPr="00760150" w:rsidRDefault="00000000" w:rsidP="00760150">
      <w:pPr>
        <w:pStyle w:val="ListParagraph"/>
        <w:numPr>
          <w:ilvl w:val="0"/>
          <w:numId w:val="41"/>
        </w:numPr>
        <w:rPr>
          <w:lang w:val="en-GB"/>
        </w:rPr>
      </w:pPr>
      <w:sdt>
        <w:sdtPr>
          <w:rPr>
            <w:rFonts w:ascii="MS Gothic" w:eastAsia="MS Gothic" w:hAnsi="MS Gothic" w:cstheme="majorBidi"/>
            <w:bCs/>
            <w:w w:val="105"/>
            <w:sz w:val="22"/>
            <w:lang w:val="en-GB"/>
          </w:rPr>
          <w:id w:val="-2096156351"/>
          <w14:checkbox>
            <w14:checked w14:val="0"/>
            <w14:checkedState w14:val="2612" w14:font="MS Gothic"/>
            <w14:uncheckedState w14:val="2610" w14:font="MS Gothic"/>
          </w14:checkbox>
        </w:sdtPr>
        <w:sdtContent>
          <w:r w:rsidR="00A73F98" w:rsidRPr="00760150">
            <w:rPr>
              <w:rFonts w:ascii="MS Gothic" w:eastAsia="MS Gothic" w:hAnsi="MS Gothic" w:cstheme="majorBidi"/>
              <w:bCs/>
              <w:w w:val="105"/>
              <w:sz w:val="22"/>
              <w:lang w:val="en-GB"/>
            </w:rPr>
            <w:t>☐</w:t>
          </w:r>
        </w:sdtContent>
      </w:sdt>
      <w:r w:rsidR="00A73F98" w:rsidRPr="00760150">
        <w:rPr>
          <w:rFonts w:asciiTheme="majorBidi" w:eastAsia="Arial" w:hAnsiTheme="majorBidi" w:cstheme="majorBidi"/>
          <w:bCs/>
          <w:w w:val="105"/>
          <w:sz w:val="22"/>
          <w:lang w:val="en-GB"/>
        </w:rPr>
        <w:t xml:space="preserve"> </w:t>
      </w:r>
      <w:r w:rsidR="00A73F98" w:rsidRPr="00760150">
        <w:rPr>
          <w:lang w:val="en-GB"/>
        </w:rPr>
        <w:t>A risk for potential</w:t>
      </w:r>
      <w:r w:rsidR="00A73F98" w:rsidRPr="00760150">
        <w:rPr>
          <w:rFonts w:asciiTheme="majorBidi" w:eastAsia="Arial" w:hAnsiTheme="majorBidi" w:cstheme="majorBidi"/>
          <w:bCs/>
          <w:w w:val="105"/>
          <w:sz w:val="22"/>
          <w:lang w:val="en-GB"/>
        </w:rPr>
        <w:t xml:space="preserve"> </w:t>
      </w:r>
      <w:r w:rsidR="00A73F98" w:rsidRPr="00760150">
        <w:rPr>
          <w:lang w:val="en-GB"/>
        </w:rPr>
        <w:t xml:space="preserve">presence of </w:t>
      </w:r>
      <w:r w:rsidR="002820EA" w:rsidRPr="00760150">
        <w:rPr>
          <w:lang w:val="en-GB"/>
        </w:rPr>
        <w:t xml:space="preserve">the following </w:t>
      </w:r>
      <w:proofErr w:type="spellStart"/>
      <w:r w:rsidR="00A73F98" w:rsidRPr="00760150">
        <w:rPr>
          <w:lang w:val="en-GB"/>
        </w:rPr>
        <w:t>nitrosating</w:t>
      </w:r>
      <w:proofErr w:type="spellEnd"/>
      <w:r w:rsidR="00A73F98" w:rsidRPr="00760150">
        <w:rPr>
          <w:lang w:val="en-GB"/>
        </w:rPr>
        <w:t xml:space="preserve"> agents in the final API</w:t>
      </w:r>
      <w:r w:rsidR="00A67C6E" w:rsidRPr="00760150">
        <w:rPr>
          <w:lang w:val="en-GB"/>
        </w:rPr>
        <w:t xml:space="preserve"> </w:t>
      </w:r>
      <w:r w:rsidR="00892C3F" w:rsidRPr="00760150">
        <w:rPr>
          <w:lang w:val="en-GB"/>
        </w:rPr>
        <w:t>is identified</w:t>
      </w:r>
      <w:r w:rsidR="009B17FB">
        <w:rPr>
          <w:lang w:val="en-GB"/>
        </w:rPr>
        <w:t xml:space="preserve"> (Table 3)</w:t>
      </w:r>
      <w:r w:rsidR="00A73F98" w:rsidRPr="00760150">
        <w:rPr>
          <w:lang w:val="en-GB"/>
        </w:rPr>
        <w:t>.</w:t>
      </w:r>
    </w:p>
    <w:p w14:paraId="3CDBC023" w14:textId="346F9199" w:rsidR="0089548B" w:rsidRDefault="0089548B" w:rsidP="00A73F98">
      <w:pPr>
        <w:rPr>
          <w:lang w:val="en-GB"/>
        </w:rPr>
      </w:pPr>
    </w:p>
    <w:p w14:paraId="373162E4" w14:textId="77777777" w:rsidR="00230A95" w:rsidRPr="00405286" w:rsidRDefault="00230A95" w:rsidP="00A73F98">
      <w:pPr>
        <w:rPr>
          <w:lang w:val="en-GB"/>
        </w:rPr>
      </w:pPr>
    </w:p>
    <w:p w14:paraId="4BB114CE" w14:textId="644B12D7" w:rsidR="00300339" w:rsidRPr="00405286" w:rsidRDefault="001A3DB5" w:rsidP="00300339">
      <w:pPr>
        <w:jc w:val="center"/>
        <w:rPr>
          <w:rFonts w:ascii="Arial" w:hAnsi="Arial" w:cs="Arial"/>
          <w:sz w:val="20"/>
          <w:szCs w:val="20"/>
          <w:lang w:val="en-GB"/>
        </w:rPr>
      </w:pPr>
      <w:r w:rsidRPr="008D44D4">
        <w:rPr>
          <w:b/>
          <w:szCs w:val="20"/>
        </w:rPr>
        <w:t xml:space="preserve">Table </w:t>
      </w:r>
      <w:r w:rsidRPr="008D44D4">
        <w:rPr>
          <w:b/>
          <w:szCs w:val="20"/>
        </w:rPr>
        <w:fldChar w:fldCharType="begin"/>
      </w:r>
      <w:r w:rsidRPr="008D44D4">
        <w:rPr>
          <w:b/>
          <w:szCs w:val="20"/>
        </w:rPr>
        <w:instrText xml:space="preserve"> SEQ Table \* ARABIC </w:instrText>
      </w:r>
      <w:r w:rsidRPr="008D44D4">
        <w:rPr>
          <w:b/>
          <w:szCs w:val="20"/>
        </w:rPr>
        <w:fldChar w:fldCharType="separate"/>
      </w:r>
      <w:r w:rsidR="00914D2A">
        <w:rPr>
          <w:b/>
          <w:noProof/>
          <w:szCs w:val="20"/>
        </w:rPr>
        <w:t>3</w:t>
      </w:r>
      <w:r w:rsidRPr="008D44D4">
        <w:rPr>
          <w:b/>
          <w:noProof/>
          <w:szCs w:val="20"/>
        </w:rPr>
        <w:fldChar w:fldCharType="end"/>
      </w:r>
      <w:r w:rsidRPr="00040708">
        <w:rPr>
          <w:szCs w:val="20"/>
        </w:rPr>
        <w:t xml:space="preserve">: </w:t>
      </w:r>
      <w:r>
        <w:rPr>
          <w:rFonts w:ascii="Arial" w:hAnsi="Arial" w:cs="Arial"/>
          <w:b/>
          <w:sz w:val="20"/>
          <w:szCs w:val="20"/>
          <w:lang w:val="en-GB"/>
        </w:rPr>
        <w:t xml:space="preserve"> </w:t>
      </w:r>
      <w:proofErr w:type="spellStart"/>
      <w:r w:rsidR="00300339" w:rsidRPr="00405286">
        <w:rPr>
          <w:rFonts w:asciiTheme="majorBidi" w:hAnsiTheme="majorBidi" w:cstheme="majorBidi"/>
          <w:szCs w:val="24"/>
          <w:lang w:val="en-GB"/>
        </w:rPr>
        <w:t>Nitrosating</w:t>
      </w:r>
      <w:proofErr w:type="spellEnd"/>
      <w:r w:rsidR="00300339" w:rsidRPr="00405286">
        <w:rPr>
          <w:rFonts w:asciiTheme="majorBidi" w:hAnsiTheme="majorBidi" w:cstheme="majorBidi"/>
          <w:szCs w:val="24"/>
          <w:lang w:val="en-GB"/>
        </w:rPr>
        <w:t xml:space="preserve"> agents</w:t>
      </w:r>
    </w:p>
    <w:p w14:paraId="6377F914" w14:textId="77777777" w:rsidR="00300339" w:rsidRPr="00405286" w:rsidRDefault="00300339" w:rsidP="00300339">
      <w:pPr>
        <w:ind w:left="708" w:firstLine="708"/>
        <w:rPr>
          <w:rFonts w:ascii="Arial" w:hAnsi="Arial" w:cs="Arial"/>
          <w:sz w:val="20"/>
          <w:szCs w:val="20"/>
          <w:lang w:val="en-GB"/>
        </w:rPr>
      </w:pPr>
    </w:p>
    <w:tbl>
      <w:tblPr>
        <w:tblStyle w:val="TableGrid"/>
        <w:tblW w:w="0" w:type="auto"/>
        <w:jc w:val="center"/>
        <w:tblLook w:val="04A0" w:firstRow="1" w:lastRow="0" w:firstColumn="1" w:lastColumn="0" w:noHBand="0" w:noVBand="1"/>
      </w:tblPr>
      <w:tblGrid>
        <w:gridCol w:w="3174"/>
        <w:gridCol w:w="1924"/>
        <w:gridCol w:w="1228"/>
      </w:tblGrid>
      <w:tr w:rsidR="00300339" w:rsidRPr="0019057C" w14:paraId="01EAD13A" w14:textId="77777777" w:rsidTr="00A67C6E">
        <w:trPr>
          <w:trHeight w:val="70"/>
          <w:jc w:val="center"/>
        </w:trPr>
        <w:tc>
          <w:tcPr>
            <w:tcW w:w="3174" w:type="dxa"/>
            <w:shd w:val="clear" w:color="auto" w:fill="D9D9D9" w:themeFill="background1" w:themeFillShade="D9"/>
          </w:tcPr>
          <w:p w14:paraId="0C9B50BB" w14:textId="306FA6F1" w:rsidR="00300339" w:rsidRPr="00A67C6E" w:rsidRDefault="00A67C6E" w:rsidP="00E2790E">
            <w:pPr>
              <w:jc w:val="center"/>
              <w:rPr>
                <w:rFonts w:cs="Times New Roman"/>
                <w:b/>
                <w:bCs/>
                <w:sz w:val="20"/>
                <w:szCs w:val="20"/>
                <w:lang w:val="en-GB"/>
              </w:rPr>
            </w:pPr>
            <w:proofErr w:type="spellStart"/>
            <w:r>
              <w:rPr>
                <w:rFonts w:cs="Times New Roman"/>
                <w:b/>
                <w:bCs/>
                <w:sz w:val="20"/>
                <w:szCs w:val="20"/>
                <w:lang w:val="en-GB"/>
              </w:rPr>
              <w:t>Nitrosating</w:t>
            </w:r>
            <w:proofErr w:type="spellEnd"/>
            <w:r>
              <w:rPr>
                <w:rFonts w:cs="Times New Roman"/>
                <w:b/>
                <w:bCs/>
                <w:sz w:val="20"/>
                <w:szCs w:val="20"/>
                <w:lang w:val="en-GB"/>
              </w:rPr>
              <w:t xml:space="preserve"> agent (NO)</w:t>
            </w:r>
          </w:p>
        </w:tc>
        <w:tc>
          <w:tcPr>
            <w:tcW w:w="1924" w:type="dxa"/>
            <w:shd w:val="clear" w:color="auto" w:fill="D9D9D9" w:themeFill="background1" w:themeFillShade="D9"/>
          </w:tcPr>
          <w:p w14:paraId="3D74CEF4" w14:textId="77777777" w:rsidR="00300339" w:rsidRPr="00A67C6E" w:rsidRDefault="00300339" w:rsidP="00E2790E">
            <w:pPr>
              <w:jc w:val="center"/>
              <w:rPr>
                <w:rFonts w:cs="Times New Roman"/>
                <w:b/>
                <w:bCs/>
                <w:sz w:val="20"/>
                <w:szCs w:val="20"/>
                <w:lang w:val="en-GB"/>
              </w:rPr>
            </w:pPr>
            <w:r w:rsidRPr="00A67C6E">
              <w:rPr>
                <w:rFonts w:cs="Times New Roman"/>
                <w:b/>
                <w:bCs/>
                <w:sz w:val="20"/>
                <w:szCs w:val="20"/>
                <w:lang w:val="en-GB"/>
              </w:rPr>
              <w:t>Structure</w:t>
            </w:r>
          </w:p>
        </w:tc>
        <w:tc>
          <w:tcPr>
            <w:tcW w:w="1228" w:type="dxa"/>
            <w:shd w:val="clear" w:color="auto" w:fill="D9D9D9" w:themeFill="background1" w:themeFillShade="D9"/>
          </w:tcPr>
          <w:p w14:paraId="4534493F" w14:textId="1CB38CDE" w:rsidR="00300339" w:rsidRPr="00A67C6E" w:rsidRDefault="00300339" w:rsidP="00E2790E">
            <w:pPr>
              <w:jc w:val="center"/>
              <w:rPr>
                <w:rFonts w:cs="Times New Roman"/>
                <w:b/>
                <w:bCs/>
                <w:sz w:val="20"/>
                <w:szCs w:val="20"/>
                <w:lang w:val="en-GB"/>
              </w:rPr>
            </w:pPr>
            <w:r w:rsidRPr="00A67C6E">
              <w:rPr>
                <w:rFonts w:cs="Times New Roman"/>
                <w:b/>
                <w:bCs/>
                <w:sz w:val="20"/>
                <w:szCs w:val="20"/>
                <w:lang w:val="en-GB"/>
              </w:rPr>
              <w:t>Potentially present</w:t>
            </w:r>
            <w:r w:rsidR="00C24740" w:rsidRPr="00A67C6E">
              <w:rPr>
                <w:rFonts w:cs="Times New Roman"/>
                <w:b/>
                <w:bCs/>
                <w:sz w:val="20"/>
                <w:szCs w:val="20"/>
                <w:lang w:val="en-GB"/>
              </w:rPr>
              <w:t xml:space="preserve"> in final API</w:t>
            </w:r>
          </w:p>
        </w:tc>
      </w:tr>
      <w:tr w:rsidR="00300339" w:rsidRPr="00405286" w14:paraId="76DF074C" w14:textId="77777777" w:rsidTr="002F5E3C">
        <w:trPr>
          <w:jc w:val="center"/>
        </w:trPr>
        <w:tc>
          <w:tcPr>
            <w:tcW w:w="3174" w:type="dxa"/>
          </w:tcPr>
          <w:p w14:paraId="286961A8" w14:textId="77777777" w:rsidR="00300339" w:rsidRPr="00405286" w:rsidRDefault="00300339" w:rsidP="00E2790E">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Nitrite salts</w:t>
            </w:r>
          </w:p>
        </w:tc>
        <w:tc>
          <w:tcPr>
            <w:tcW w:w="1924" w:type="dxa"/>
          </w:tcPr>
          <w:p w14:paraId="6DD43DBA" w14:textId="77777777" w:rsidR="00300339" w:rsidRPr="00405286" w:rsidRDefault="00300339" w:rsidP="00E2790E">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MNO</w:t>
            </w:r>
            <w:r w:rsidRPr="00405286">
              <w:rPr>
                <w:rFonts w:asciiTheme="majorBidi" w:hAnsiTheme="majorBidi" w:cstheme="majorBidi"/>
                <w:color w:val="000000" w:themeColor="text1"/>
                <w:szCs w:val="24"/>
                <w:vertAlign w:val="subscript"/>
                <w:lang w:val="en-GB"/>
              </w:rPr>
              <w:t>2</w:t>
            </w:r>
          </w:p>
        </w:tc>
        <w:tc>
          <w:tcPr>
            <w:tcW w:w="1228" w:type="dxa"/>
          </w:tcPr>
          <w:p w14:paraId="0250F54C" w14:textId="77777777" w:rsidR="00300339" w:rsidRPr="00405286" w:rsidRDefault="00300339" w:rsidP="00E2790E">
            <w:pPr>
              <w:rPr>
                <w:rFonts w:asciiTheme="majorBidi" w:hAnsiTheme="majorBidi" w:cstheme="majorBidi"/>
                <w:color w:val="000000" w:themeColor="text1"/>
                <w:szCs w:val="24"/>
                <w:lang w:val="en-GB"/>
              </w:rPr>
            </w:pPr>
          </w:p>
        </w:tc>
      </w:tr>
      <w:tr w:rsidR="00300339" w:rsidRPr="00405286" w14:paraId="6CE2C653" w14:textId="77777777" w:rsidTr="002F5E3C">
        <w:trPr>
          <w:jc w:val="center"/>
        </w:trPr>
        <w:tc>
          <w:tcPr>
            <w:tcW w:w="3174" w:type="dxa"/>
          </w:tcPr>
          <w:p w14:paraId="6527F2A2" w14:textId="77777777" w:rsidR="00300339" w:rsidRPr="00405286" w:rsidRDefault="00300339" w:rsidP="00E2790E">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Nitrate salts</w:t>
            </w:r>
          </w:p>
        </w:tc>
        <w:tc>
          <w:tcPr>
            <w:tcW w:w="1924" w:type="dxa"/>
          </w:tcPr>
          <w:p w14:paraId="489423B7" w14:textId="77777777" w:rsidR="00300339" w:rsidRPr="00405286" w:rsidRDefault="00300339" w:rsidP="00E2790E">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MNO</w:t>
            </w:r>
            <w:r w:rsidRPr="00405286">
              <w:rPr>
                <w:rFonts w:asciiTheme="majorBidi" w:hAnsiTheme="majorBidi" w:cstheme="majorBidi"/>
                <w:color w:val="000000" w:themeColor="text1"/>
                <w:szCs w:val="24"/>
                <w:vertAlign w:val="subscript"/>
                <w:lang w:val="en-GB"/>
              </w:rPr>
              <w:t>3</w:t>
            </w:r>
          </w:p>
        </w:tc>
        <w:tc>
          <w:tcPr>
            <w:tcW w:w="1228" w:type="dxa"/>
          </w:tcPr>
          <w:p w14:paraId="762B0EC6" w14:textId="77777777" w:rsidR="00300339" w:rsidRPr="00405286" w:rsidRDefault="00300339" w:rsidP="00E2790E">
            <w:pPr>
              <w:rPr>
                <w:rFonts w:asciiTheme="majorBidi" w:hAnsiTheme="majorBidi" w:cstheme="majorBidi"/>
                <w:color w:val="000000" w:themeColor="text1"/>
                <w:szCs w:val="24"/>
                <w:lang w:val="en-GB"/>
              </w:rPr>
            </w:pPr>
          </w:p>
        </w:tc>
      </w:tr>
      <w:tr w:rsidR="00300339" w:rsidRPr="00405286" w14:paraId="2B925137" w14:textId="77777777" w:rsidTr="002F5E3C">
        <w:trPr>
          <w:jc w:val="center"/>
        </w:trPr>
        <w:tc>
          <w:tcPr>
            <w:tcW w:w="3174" w:type="dxa"/>
          </w:tcPr>
          <w:p w14:paraId="52DF5CDB" w14:textId="77777777" w:rsidR="00300339" w:rsidRPr="00405286" w:rsidRDefault="00300339" w:rsidP="00E2790E">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Nitrous acid</w:t>
            </w:r>
          </w:p>
        </w:tc>
        <w:tc>
          <w:tcPr>
            <w:tcW w:w="1924" w:type="dxa"/>
          </w:tcPr>
          <w:p w14:paraId="5DFA1D64" w14:textId="77777777" w:rsidR="00300339" w:rsidRPr="00405286" w:rsidRDefault="00300339" w:rsidP="00E2790E">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HNO</w:t>
            </w:r>
            <w:r w:rsidRPr="00405286">
              <w:rPr>
                <w:rFonts w:asciiTheme="majorBidi" w:hAnsiTheme="majorBidi" w:cstheme="majorBidi"/>
                <w:color w:val="000000" w:themeColor="text1"/>
                <w:szCs w:val="24"/>
                <w:vertAlign w:val="subscript"/>
                <w:lang w:val="en-GB"/>
              </w:rPr>
              <w:t>2</w:t>
            </w:r>
          </w:p>
        </w:tc>
        <w:tc>
          <w:tcPr>
            <w:tcW w:w="1228" w:type="dxa"/>
          </w:tcPr>
          <w:p w14:paraId="5F466B61" w14:textId="77777777" w:rsidR="00300339" w:rsidRPr="00405286" w:rsidRDefault="00300339" w:rsidP="00E2790E">
            <w:pPr>
              <w:rPr>
                <w:rFonts w:asciiTheme="majorBidi" w:hAnsiTheme="majorBidi" w:cstheme="majorBidi"/>
                <w:color w:val="000000" w:themeColor="text1"/>
                <w:szCs w:val="24"/>
                <w:lang w:val="en-GB"/>
              </w:rPr>
            </w:pPr>
          </w:p>
        </w:tc>
      </w:tr>
      <w:tr w:rsidR="00300339" w:rsidRPr="00405286" w14:paraId="72BC3D8F" w14:textId="77777777" w:rsidTr="002F5E3C">
        <w:trPr>
          <w:jc w:val="center"/>
        </w:trPr>
        <w:tc>
          <w:tcPr>
            <w:tcW w:w="3174" w:type="dxa"/>
          </w:tcPr>
          <w:p w14:paraId="274270D1" w14:textId="77777777" w:rsidR="00300339" w:rsidRPr="00405286" w:rsidRDefault="00300339" w:rsidP="00E2790E">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 xml:space="preserve">Nitrous </w:t>
            </w:r>
            <w:proofErr w:type="spellStart"/>
            <w:r w:rsidRPr="00405286">
              <w:rPr>
                <w:rFonts w:asciiTheme="majorBidi" w:hAnsiTheme="majorBidi" w:cstheme="majorBidi"/>
                <w:color w:val="000000" w:themeColor="text1"/>
                <w:szCs w:val="24"/>
                <w:lang w:val="en-GB"/>
              </w:rPr>
              <w:t>acidium</w:t>
            </w:r>
            <w:proofErr w:type="spellEnd"/>
            <w:r w:rsidRPr="00405286">
              <w:rPr>
                <w:rFonts w:asciiTheme="majorBidi" w:hAnsiTheme="majorBidi" w:cstheme="majorBidi"/>
                <w:color w:val="000000" w:themeColor="text1"/>
                <w:szCs w:val="24"/>
                <w:lang w:val="en-GB"/>
              </w:rPr>
              <w:t xml:space="preserve"> ion</w:t>
            </w:r>
          </w:p>
        </w:tc>
        <w:tc>
          <w:tcPr>
            <w:tcW w:w="1924" w:type="dxa"/>
          </w:tcPr>
          <w:p w14:paraId="3AEEC07E" w14:textId="77777777" w:rsidR="00300339" w:rsidRPr="00405286" w:rsidRDefault="00300339" w:rsidP="00E2790E">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H</w:t>
            </w:r>
            <w:r w:rsidRPr="00405286">
              <w:rPr>
                <w:rFonts w:asciiTheme="majorBidi" w:hAnsiTheme="majorBidi" w:cstheme="majorBidi"/>
                <w:color w:val="000000" w:themeColor="text1"/>
                <w:szCs w:val="24"/>
                <w:vertAlign w:val="subscript"/>
                <w:lang w:val="en-GB"/>
              </w:rPr>
              <w:t>2</w:t>
            </w:r>
            <w:r w:rsidRPr="00405286">
              <w:rPr>
                <w:rFonts w:asciiTheme="majorBidi" w:hAnsiTheme="majorBidi" w:cstheme="majorBidi"/>
                <w:color w:val="000000" w:themeColor="text1"/>
                <w:szCs w:val="24"/>
                <w:lang w:val="en-GB"/>
              </w:rPr>
              <w:t>O</w:t>
            </w:r>
            <w:r w:rsidRPr="00405286">
              <w:rPr>
                <w:rFonts w:asciiTheme="majorBidi" w:hAnsiTheme="majorBidi" w:cstheme="majorBidi"/>
                <w:color w:val="000000" w:themeColor="text1"/>
                <w:szCs w:val="24"/>
                <w:vertAlign w:val="superscript"/>
                <w:lang w:val="en-GB"/>
              </w:rPr>
              <w:t>+</w:t>
            </w:r>
            <w:r w:rsidRPr="00405286">
              <w:rPr>
                <w:rFonts w:asciiTheme="majorBidi" w:hAnsiTheme="majorBidi" w:cstheme="majorBidi"/>
                <w:color w:val="000000" w:themeColor="text1"/>
                <w:szCs w:val="24"/>
                <w:lang w:val="en-GB"/>
              </w:rPr>
              <w:t>-NO</w:t>
            </w:r>
          </w:p>
        </w:tc>
        <w:tc>
          <w:tcPr>
            <w:tcW w:w="1228" w:type="dxa"/>
          </w:tcPr>
          <w:p w14:paraId="745B6EF2" w14:textId="77777777" w:rsidR="00300339" w:rsidRPr="00405286" w:rsidRDefault="00300339" w:rsidP="00E2790E">
            <w:pPr>
              <w:rPr>
                <w:rFonts w:asciiTheme="majorBidi" w:hAnsiTheme="majorBidi" w:cstheme="majorBidi"/>
                <w:color w:val="000000" w:themeColor="text1"/>
                <w:szCs w:val="24"/>
                <w:lang w:val="en-GB"/>
              </w:rPr>
            </w:pPr>
          </w:p>
        </w:tc>
      </w:tr>
      <w:tr w:rsidR="00300339" w:rsidRPr="00405286" w14:paraId="4C9B4042" w14:textId="77777777" w:rsidTr="002F5E3C">
        <w:trPr>
          <w:jc w:val="center"/>
        </w:trPr>
        <w:tc>
          <w:tcPr>
            <w:tcW w:w="3174" w:type="dxa"/>
          </w:tcPr>
          <w:p w14:paraId="3A929CB2" w14:textId="77777777" w:rsidR="00300339" w:rsidRPr="00405286" w:rsidRDefault="00300339" w:rsidP="00E2790E">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Nitric acid (contains N</w:t>
            </w:r>
            <w:r w:rsidRPr="00405286">
              <w:rPr>
                <w:rFonts w:asciiTheme="majorBidi" w:hAnsiTheme="majorBidi" w:cstheme="majorBidi"/>
                <w:color w:val="000000" w:themeColor="text1"/>
                <w:szCs w:val="24"/>
                <w:vertAlign w:val="subscript"/>
                <w:lang w:val="en-GB"/>
              </w:rPr>
              <w:t>2</w:t>
            </w:r>
            <w:r w:rsidRPr="00405286">
              <w:rPr>
                <w:rFonts w:asciiTheme="majorBidi" w:hAnsiTheme="majorBidi" w:cstheme="majorBidi"/>
                <w:color w:val="000000" w:themeColor="text1"/>
                <w:szCs w:val="24"/>
                <w:lang w:val="en-GB"/>
              </w:rPr>
              <w:t>O</w:t>
            </w:r>
            <w:r w:rsidRPr="00405286">
              <w:rPr>
                <w:rFonts w:asciiTheme="majorBidi" w:hAnsiTheme="majorBidi" w:cstheme="majorBidi"/>
                <w:color w:val="000000" w:themeColor="text1"/>
                <w:szCs w:val="24"/>
                <w:vertAlign w:val="subscript"/>
                <w:lang w:val="en-GB"/>
              </w:rPr>
              <w:t>4</w:t>
            </w:r>
            <w:r w:rsidRPr="00405286">
              <w:rPr>
                <w:rFonts w:asciiTheme="majorBidi" w:hAnsiTheme="majorBidi" w:cstheme="majorBidi"/>
                <w:color w:val="000000" w:themeColor="text1"/>
                <w:szCs w:val="24"/>
                <w:lang w:val="en-GB"/>
              </w:rPr>
              <w:t>)</w:t>
            </w:r>
          </w:p>
        </w:tc>
        <w:tc>
          <w:tcPr>
            <w:tcW w:w="1924" w:type="dxa"/>
          </w:tcPr>
          <w:p w14:paraId="25923B59" w14:textId="77777777" w:rsidR="00300339" w:rsidRPr="00405286" w:rsidRDefault="00300339" w:rsidP="00E2790E">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HNO</w:t>
            </w:r>
            <w:r w:rsidRPr="00405286">
              <w:rPr>
                <w:rFonts w:asciiTheme="majorBidi" w:hAnsiTheme="majorBidi" w:cstheme="majorBidi"/>
                <w:color w:val="000000" w:themeColor="text1"/>
                <w:szCs w:val="24"/>
                <w:vertAlign w:val="subscript"/>
                <w:lang w:val="en-GB"/>
              </w:rPr>
              <w:t>3</w:t>
            </w:r>
          </w:p>
        </w:tc>
        <w:tc>
          <w:tcPr>
            <w:tcW w:w="1228" w:type="dxa"/>
          </w:tcPr>
          <w:p w14:paraId="75FB8146" w14:textId="77777777" w:rsidR="00300339" w:rsidRPr="00405286" w:rsidRDefault="00300339" w:rsidP="00E2790E">
            <w:pPr>
              <w:rPr>
                <w:rFonts w:asciiTheme="majorBidi" w:hAnsiTheme="majorBidi" w:cstheme="majorBidi"/>
                <w:color w:val="000000" w:themeColor="text1"/>
                <w:szCs w:val="24"/>
                <w:lang w:val="en-GB"/>
              </w:rPr>
            </w:pPr>
          </w:p>
        </w:tc>
      </w:tr>
      <w:tr w:rsidR="00300339" w:rsidRPr="00405286" w14:paraId="680A6903" w14:textId="77777777" w:rsidTr="002F5E3C">
        <w:trPr>
          <w:jc w:val="center"/>
        </w:trPr>
        <w:tc>
          <w:tcPr>
            <w:tcW w:w="3174" w:type="dxa"/>
          </w:tcPr>
          <w:p w14:paraId="7AFCF81E" w14:textId="77777777" w:rsidR="00300339" w:rsidRPr="00405286" w:rsidRDefault="00300339" w:rsidP="00E2790E">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Alkyl nitrites</w:t>
            </w:r>
          </w:p>
        </w:tc>
        <w:tc>
          <w:tcPr>
            <w:tcW w:w="1924" w:type="dxa"/>
          </w:tcPr>
          <w:p w14:paraId="55C7966D" w14:textId="77777777" w:rsidR="00300339" w:rsidRPr="00405286" w:rsidRDefault="00300339" w:rsidP="00E2790E">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R-ONO</w:t>
            </w:r>
          </w:p>
        </w:tc>
        <w:tc>
          <w:tcPr>
            <w:tcW w:w="1228" w:type="dxa"/>
          </w:tcPr>
          <w:p w14:paraId="64E2B36E" w14:textId="77777777" w:rsidR="00300339" w:rsidRPr="00405286" w:rsidRDefault="00300339" w:rsidP="00E2790E">
            <w:pPr>
              <w:rPr>
                <w:rFonts w:asciiTheme="majorBidi" w:hAnsiTheme="majorBidi" w:cstheme="majorBidi"/>
                <w:color w:val="000000" w:themeColor="text1"/>
                <w:szCs w:val="24"/>
                <w:lang w:val="en-GB"/>
              </w:rPr>
            </w:pPr>
          </w:p>
        </w:tc>
      </w:tr>
      <w:tr w:rsidR="00300339" w:rsidRPr="00405286" w14:paraId="2CA9AE35" w14:textId="77777777" w:rsidTr="002F5E3C">
        <w:trPr>
          <w:jc w:val="center"/>
        </w:trPr>
        <w:tc>
          <w:tcPr>
            <w:tcW w:w="3174" w:type="dxa"/>
          </w:tcPr>
          <w:p w14:paraId="726B8110" w14:textId="77777777" w:rsidR="00300339" w:rsidRPr="00405286" w:rsidRDefault="00300339" w:rsidP="00E2790E">
            <w:pPr>
              <w:rPr>
                <w:rFonts w:asciiTheme="majorBidi" w:hAnsiTheme="majorBidi" w:cstheme="majorBidi"/>
                <w:color w:val="000000" w:themeColor="text1"/>
                <w:szCs w:val="24"/>
                <w:lang w:val="en-GB"/>
              </w:rPr>
            </w:pPr>
            <w:proofErr w:type="spellStart"/>
            <w:r w:rsidRPr="00405286">
              <w:rPr>
                <w:rFonts w:asciiTheme="majorBidi" w:hAnsiTheme="majorBidi" w:cstheme="majorBidi"/>
                <w:color w:val="000000" w:themeColor="text1"/>
                <w:szCs w:val="24"/>
                <w:lang w:val="en-GB"/>
              </w:rPr>
              <w:t>Peroxynitrite</w:t>
            </w:r>
            <w:proofErr w:type="spellEnd"/>
          </w:p>
        </w:tc>
        <w:tc>
          <w:tcPr>
            <w:tcW w:w="1924" w:type="dxa"/>
          </w:tcPr>
          <w:p w14:paraId="21432F03" w14:textId="77777777" w:rsidR="00300339" w:rsidRPr="00405286" w:rsidRDefault="00300339" w:rsidP="00E2790E">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shd w:val="clear" w:color="auto" w:fill="FFFFFF"/>
                <w:lang w:val="en-GB"/>
              </w:rPr>
              <w:t>ONOO(-)</w:t>
            </w:r>
          </w:p>
        </w:tc>
        <w:tc>
          <w:tcPr>
            <w:tcW w:w="1228" w:type="dxa"/>
          </w:tcPr>
          <w:p w14:paraId="296F44A8" w14:textId="77777777" w:rsidR="00300339" w:rsidRPr="00405286" w:rsidRDefault="00300339" w:rsidP="00E2790E">
            <w:pPr>
              <w:rPr>
                <w:rFonts w:asciiTheme="majorBidi" w:hAnsiTheme="majorBidi" w:cstheme="majorBidi"/>
                <w:color w:val="000000" w:themeColor="text1"/>
                <w:szCs w:val="24"/>
                <w:shd w:val="clear" w:color="auto" w:fill="FFFFFF"/>
                <w:lang w:val="en-GB"/>
              </w:rPr>
            </w:pPr>
          </w:p>
        </w:tc>
      </w:tr>
      <w:tr w:rsidR="00300339" w:rsidRPr="00405286" w14:paraId="34476A66" w14:textId="77777777" w:rsidTr="002F5E3C">
        <w:trPr>
          <w:jc w:val="center"/>
        </w:trPr>
        <w:tc>
          <w:tcPr>
            <w:tcW w:w="3174" w:type="dxa"/>
          </w:tcPr>
          <w:p w14:paraId="048D048B" w14:textId="77777777" w:rsidR="00300339" w:rsidRPr="00405286" w:rsidRDefault="00300339" w:rsidP="00E2790E">
            <w:pPr>
              <w:rPr>
                <w:rFonts w:asciiTheme="majorBidi" w:hAnsiTheme="majorBidi" w:cstheme="majorBidi"/>
                <w:color w:val="000000" w:themeColor="text1"/>
                <w:szCs w:val="24"/>
                <w:lang w:val="en-GB"/>
              </w:rPr>
            </w:pPr>
            <w:proofErr w:type="spellStart"/>
            <w:r w:rsidRPr="00405286">
              <w:rPr>
                <w:rFonts w:asciiTheme="majorBidi" w:hAnsiTheme="majorBidi" w:cstheme="majorBidi"/>
                <w:color w:val="000000" w:themeColor="text1"/>
                <w:szCs w:val="24"/>
                <w:lang w:val="en-GB"/>
              </w:rPr>
              <w:t>Nitrosonium</w:t>
            </w:r>
            <w:proofErr w:type="spellEnd"/>
            <w:r w:rsidRPr="00405286">
              <w:rPr>
                <w:rFonts w:asciiTheme="majorBidi" w:hAnsiTheme="majorBidi" w:cstheme="majorBidi"/>
                <w:color w:val="000000" w:themeColor="text1"/>
                <w:szCs w:val="24"/>
                <w:lang w:val="en-GB"/>
              </w:rPr>
              <w:t xml:space="preserve"> ion</w:t>
            </w:r>
          </w:p>
        </w:tc>
        <w:tc>
          <w:tcPr>
            <w:tcW w:w="1924" w:type="dxa"/>
          </w:tcPr>
          <w:p w14:paraId="30F40171" w14:textId="77777777" w:rsidR="00300339" w:rsidRPr="00405286" w:rsidRDefault="00300339" w:rsidP="00E2790E">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NO+</w:t>
            </w:r>
          </w:p>
        </w:tc>
        <w:tc>
          <w:tcPr>
            <w:tcW w:w="1228" w:type="dxa"/>
          </w:tcPr>
          <w:p w14:paraId="1BE827B1" w14:textId="77777777" w:rsidR="00300339" w:rsidRPr="00405286" w:rsidRDefault="00300339" w:rsidP="00E2790E">
            <w:pPr>
              <w:rPr>
                <w:rFonts w:asciiTheme="majorBidi" w:hAnsiTheme="majorBidi" w:cstheme="majorBidi"/>
                <w:color w:val="000000" w:themeColor="text1"/>
                <w:szCs w:val="24"/>
                <w:lang w:val="en-GB"/>
              </w:rPr>
            </w:pPr>
          </w:p>
        </w:tc>
      </w:tr>
      <w:tr w:rsidR="00300339" w:rsidRPr="00405286" w14:paraId="1DA8BEEA" w14:textId="77777777" w:rsidTr="002F5E3C">
        <w:trPr>
          <w:jc w:val="center"/>
        </w:trPr>
        <w:tc>
          <w:tcPr>
            <w:tcW w:w="3174" w:type="dxa"/>
          </w:tcPr>
          <w:p w14:paraId="32C98E44" w14:textId="77777777" w:rsidR="00300339" w:rsidRPr="00405286" w:rsidRDefault="00300339" w:rsidP="00E2790E">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Nitro compounds</w:t>
            </w:r>
          </w:p>
        </w:tc>
        <w:tc>
          <w:tcPr>
            <w:tcW w:w="1924" w:type="dxa"/>
          </w:tcPr>
          <w:p w14:paraId="79639DEB" w14:textId="77777777" w:rsidR="00300339" w:rsidRPr="00405286" w:rsidRDefault="00300339" w:rsidP="00E2790E">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R-NO</w:t>
            </w:r>
            <w:r w:rsidRPr="00405286">
              <w:rPr>
                <w:rFonts w:asciiTheme="majorBidi" w:hAnsiTheme="majorBidi" w:cstheme="majorBidi"/>
                <w:color w:val="000000" w:themeColor="text1"/>
                <w:szCs w:val="24"/>
                <w:vertAlign w:val="subscript"/>
                <w:lang w:val="en-GB"/>
              </w:rPr>
              <w:t>2</w:t>
            </w:r>
          </w:p>
        </w:tc>
        <w:tc>
          <w:tcPr>
            <w:tcW w:w="1228" w:type="dxa"/>
          </w:tcPr>
          <w:p w14:paraId="7DAE2AB1" w14:textId="77777777" w:rsidR="00300339" w:rsidRPr="00405286" w:rsidRDefault="00300339" w:rsidP="00E2790E">
            <w:pPr>
              <w:rPr>
                <w:rFonts w:asciiTheme="majorBidi" w:hAnsiTheme="majorBidi" w:cstheme="majorBidi"/>
                <w:color w:val="000000" w:themeColor="text1"/>
                <w:szCs w:val="24"/>
                <w:lang w:val="en-GB"/>
              </w:rPr>
            </w:pPr>
          </w:p>
        </w:tc>
      </w:tr>
      <w:tr w:rsidR="00300339" w:rsidRPr="00405286" w14:paraId="5B5247BA" w14:textId="77777777" w:rsidTr="002F5E3C">
        <w:trPr>
          <w:jc w:val="center"/>
        </w:trPr>
        <w:tc>
          <w:tcPr>
            <w:tcW w:w="3174" w:type="dxa"/>
          </w:tcPr>
          <w:p w14:paraId="6DB0DF29" w14:textId="77777777" w:rsidR="00300339" w:rsidRPr="00405286" w:rsidRDefault="00300339" w:rsidP="00E2790E">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Nitrous anhydride</w:t>
            </w:r>
          </w:p>
        </w:tc>
        <w:tc>
          <w:tcPr>
            <w:tcW w:w="1924" w:type="dxa"/>
          </w:tcPr>
          <w:p w14:paraId="356E2507" w14:textId="77777777" w:rsidR="00300339" w:rsidRPr="00405286" w:rsidRDefault="00300339" w:rsidP="00E2790E">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N</w:t>
            </w:r>
            <w:r w:rsidRPr="00405286">
              <w:rPr>
                <w:rFonts w:asciiTheme="majorBidi" w:hAnsiTheme="majorBidi" w:cstheme="majorBidi"/>
                <w:color w:val="000000" w:themeColor="text1"/>
                <w:szCs w:val="24"/>
                <w:vertAlign w:val="subscript"/>
                <w:lang w:val="en-GB"/>
              </w:rPr>
              <w:t>2</w:t>
            </w:r>
            <w:r w:rsidRPr="00405286">
              <w:rPr>
                <w:rFonts w:asciiTheme="majorBidi" w:hAnsiTheme="majorBidi" w:cstheme="majorBidi"/>
                <w:color w:val="000000" w:themeColor="text1"/>
                <w:szCs w:val="24"/>
                <w:lang w:val="en-GB"/>
              </w:rPr>
              <w:t>O</w:t>
            </w:r>
            <w:r w:rsidRPr="00405286">
              <w:rPr>
                <w:rFonts w:asciiTheme="majorBidi" w:hAnsiTheme="majorBidi" w:cstheme="majorBidi"/>
                <w:color w:val="000000" w:themeColor="text1"/>
                <w:szCs w:val="24"/>
                <w:vertAlign w:val="subscript"/>
                <w:lang w:val="en-GB"/>
              </w:rPr>
              <w:t>3</w:t>
            </w:r>
          </w:p>
        </w:tc>
        <w:tc>
          <w:tcPr>
            <w:tcW w:w="1228" w:type="dxa"/>
          </w:tcPr>
          <w:p w14:paraId="5D8F3E34" w14:textId="77777777" w:rsidR="00300339" w:rsidRPr="00405286" w:rsidRDefault="00300339" w:rsidP="00E2790E">
            <w:pPr>
              <w:rPr>
                <w:rFonts w:asciiTheme="majorBidi" w:hAnsiTheme="majorBidi" w:cstheme="majorBidi"/>
                <w:color w:val="000000" w:themeColor="text1"/>
                <w:szCs w:val="24"/>
                <w:lang w:val="en-GB"/>
              </w:rPr>
            </w:pPr>
          </w:p>
        </w:tc>
      </w:tr>
      <w:tr w:rsidR="00300339" w:rsidRPr="00405286" w14:paraId="7FA0023D" w14:textId="77777777" w:rsidTr="002F5E3C">
        <w:trPr>
          <w:jc w:val="center"/>
        </w:trPr>
        <w:tc>
          <w:tcPr>
            <w:tcW w:w="3174" w:type="dxa"/>
          </w:tcPr>
          <w:p w14:paraId="7E96878E" w14:textId="77777777" w:rsidR="00300339" w:rsidRPr="00405286" w:rsidRDefault="00300339" w:rsidP="00E2790E">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Dinitrogen tetroxide</w:t>
            </w:r>
          </w:p>
        </w:tc>
        <w:tc>
          <w:tcPr>
            <w:tcW w:w="1924" w:type="dxa"/>
          </w:tcPr>
          <w:p w14:paraId="6FDB3C62" w14:textId="77777777" w:rsidR="00300339" w:rsidRPr="00405286" w:rsidRDefault="00300339" w:rsidP="00E2790E">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N</w:t>
            </w:r>
            <w:r w:rsidRPr="00405286">
              <w:rPr>
                <w:rFonts w:asciiTheme="majorBidi" w:hAnsiTheme="majorBidi" w:cstheme="majorBidi"/>
                <w:color w:val="000000" w:themeColor="text1"/>
                <w:szCs w:val="24"/>
                <w:vertAlign w:val="subscript"/>
                <w:lang w:val="en-GB"/>
              </w:rPr>
              <w:t>2</w:t>
            </w:r>
            <w:r w:rsidRPr="00405286">
              <w:rPr>
                <w:rFonts w:asciiTheme="majorBidi" w:hAnsiTheme="majorBidi" w:cstheme="majorBidi"/>
                <w:color w:val="000000" w:themeColor="text1"/>
                <w:szCs w:val="24"/>
                <w:lang w:val="en-GB"/>
              </w:rPr>
              <w:t>O</w:t>
            </w:r>
            <w:r w:rsidRPr="00405286">
              <w:rPr>
                <w:rFonts w:asciiTheme="majorBidi" w:hAnsiTheme="majorBidi" w:cstheme="majorBidi"/>
                <w:color w:val="000000" w:themeColor="text1"/>
                <w:szCs w:val="24"/>
                <w:vertAlign w:val="subscript"/>
                <w:lang w:val="en-GB"/>
              </w:rPr>
              <w:t>4</w:t>
            </w:r>
          </w:p>
        </w:tc>
        <w:tc>
          <w:tcPr>
            <w:tcW w:w="1228" w:type="dxa"/>
          </w:tcPr>
          <w:p w14:paraId="48A867B9" w14:textId="77777777" w:rsidR="00300339" w:rsidRPr="00405286" w:rsidRDefault="00300339" w:rsidP="00E2790E">
            <w:pPr>
              <w:rPr>
                <w:rFonts w:asciiTheme="majorBidi" w:hAnsiTheme="majorBidi" w:cstheme="majorBidi"/>
                <w:color w:val="000000" w:themeColor="text1"/>
                <w:szCs w:val="24"/>
                <w:lang w:val="en-GB"/>
              </w:rPr>
            </w:pPr>
          </w:p>
        </w:tc>
      </w:tr>
      <w:tr w:rsidR="00300339" w:rsidRPr="00405286" w14:paraId="68657AF0" w14:textId="77777777" w:rsidTr="002F5E3C">
        <w:trPr>
          <w:jc w:val="center"/>
        </w:trPr>
        <w:tc>
          <w:tcPr>
            <w:tcW w:w="3174" w:type="dxa"/>
          </w:tcPr>
          <w:p w14:paraId="3882DCCA" w14:textId="77777777" w:rsidR="00300339" w:rsidRPr="00405286" w:rsidRDefault="00300339" w:rsidP="00E2790E">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Nitrosyl halides</w:t>
            </w:r>
          </w:p>
        </w:tc>
        <w:tc>
          <w:tcPr>
            <w:tcW w:w="1924" w:type="dxa"/>
          </w:tcPr>
          <w:p w14:paraId="0F5D0A53" w14:textId="77777777" w:rsidR="00300339" w:rsidRPr="00405286" w:rsidRDefault="00300339" w:rsidP="00E2790E">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Halide-NO</w:t>
            </w:r>
          </w:p>
        </w:tc>
        <w:tc>
          <w:tcPr>
            <w:tcW w:w="1228" w:type="dxa"/>
          </w:tcPr>
          <w:p w14:paraId="7F61DCED" w14:textId="77777777" w:rsidR="00300339" w:rsidRPr="00405286" w:rsidRDefault="00300339" w:rsidP="00E2790E">
            <w:pPr>
              <w:rPr>
                <w:rFonts w:asciiTheme="majorBidi" w:hAnsiTheme="majorBidi" w:cstheme="majorBidi"/>
                <w:color w:val="000000" w:themeColor="text1"/>
                <w:szCs w:val="24"/>
                <w:lang w:val="en-GB"/>
              </w:rPr>
            </w:pPr>
          </w:p>
        </w:tc>
      </w:tr>
      <w:tr w:rsidR="00300339" w:rsidRPr="00405286" w14:paraId="43F7BF29" w14:textId="77777777" w:rsidTr="002F5E3C">
        <w:trPr>
          <w:jc w:val="center"/>
        </w:trPr>
        <w:tc>
          <w:tcPr>
            <w:tcW w:w="3174" w:type="dxa"/>
          </w:tcPr>
          <w:p w14:paraId="182A395C" w14:textId="77777777" w:rsidR="00300339" w:rsidRPr="00405286" w:rsidRDefault="00300339" w:rsidP="00E2790E">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Nitrosyl thiocyanate</w:t>
            </w:r>
          </w:p>
        </w:tc>
        <w:tc>
          <w:tcPr>
            <w:tcW w:w="1924" w:type="dxa"/>
          </w:tcPr>
          <w:p w14:paraId="26E72EAD" w14:textId="77777777" w:rsidR="00300339" w:rsidRPr="00405286" w:rsidRDefault="00300339" w:rsidP="00E2790E">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ONSCN</w:t>
            </w:r>
          </w:p>
        </w:tc>
        <w:tc>
          <w:tcPr>
            <w:tcW w:w="1228" w:type="dxa"/>
          </w:tcPr>
          <w:p w14:paraId="0DF67BCA" w14:textId="77777777" w:rsidR="00300339" w:rsidRPr="00405286" w:rsidRDefault="00300339" w:rsidP="00E2790E">
            <w:pPr>
              <w:rPr>
                <w:rFonts w:asciiTheme="majorBidi" w:hAnsiTheme="majorBidi" w:cstheme="majorBidi"/>
                <w:color w:val="000000" w:themeColor="text1"/>
                <w:szCs w:val="24"/>
                <w:lang w:val="en-GB"/>
              </w:rPr>
            </w:pPr>
          </w:p>
        </w:tc>
      </w:tr>
      <w:tr w:rsidR="00300339" w:rsidRPr="00405286" w14:paraId="58F38110" w14:textId="77777777" w:rsidTr="002F5E3C">
        <w:trPr>
          <w:jc w:val="center"/>
        </w:trPr>
        <w:tc>
          <w:tcPr>
            <w:tcW w:w="3174" w:type="dxa"/>
          </w:tcPr>
          <w:p w14:paraId="126D6C60" w14:textId="77777777" w:rsidR="00300339" w:rsidRPr="00405286" w:rsidRDefault="00300339" w:rsidP="00E2790E">
            <w:pPr>
              <w:rPr>
                <w:rFonts w:asciiTheme="majorBidi" w:hAnsiTheme="majorBidi" w:cstheme="majorBidi"/>
                <w:color w:val="000000" w:themeColor="text1"/>
                <w:szCs w:val="24"/>
                <w:lang w:val="en-GB"/>
              </w:rPr>
            </w:pPr>
            <w:proofErr w:type="spellStart"/>
            <w:r w:rsidRPr="00405286">
              <w:rPr>
                <w:rFonts w:asciiTheme="majorBidi" w:hAnsiTheme="majorBidi" w:cstheme="majorBidi"/>
                <w:color w:val="000000" w:themeColor="text1"/>
                <w:szCs w:val="24"/>
                <w:lang w:val="en-GB"/>
              </w:rPr>
              <w:t>Nitrosophenol</w:t>
            </w:r>
            <w:proofErr w:type="spellEnd"/>
          </w:p>
        </w:tc>
        <w:tc>
          <w:tcPr>
            <w:tcW w:w="1924" w:type="dxa"/>
          </w:tcPr>
          <w:p w14:paraId="0AE3689C" w14:textId="77777777" w:rsidR="00300339" w:rsidRPr="00405286" w:rsidRDefault="00300339" w:rsidP="00E2790E">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Phenol-NO</w:t>
            </w:r>
          </w:p>
        </w:tc>
        <w:tc>
          <w:tcPr>
            <w:tcW w:w="1228" w:type="dxa"/>
          </w:tcPr>
          <w:p w14:paraId="5130D1F5" w14:textId="77777777" w:rsidR="00300339" w:rsidRPr="00405286" w:rsidRDefault="00300339" w:rsidP="00E2790E">
            <w:pPr>
              <w:rPr>
                <w:rFonts w:asciiTheme="majorBidi" w:hAnsiTheme="majorBidi" w:cstheme="majorBidi"/>
                <w:color w:val="000000" w:themeColor="text1"/>
                <w:szCs w:val="24"/>
                <w:lang w:val="en-GB"/>
              </w:rPr>
            </w:pPr>
          </w:p>
        </w:tc>
      </w:tr>
      <w:tr w:rsidR="00300339" w:rsidRPr="00405286" w14:paraId="3AC420E9" w14:textId="77777777" w:rsidTr="002F5E3C">
        <w:trPr>
          <w:jc w:val="center"/>
        </w:trPr>
        <w:tc>
          <w:tcPr>
            <w:tcW w:w="3174" w:type="dxa"/>
          </w:tcPr>
          <w:p w14:paraId="10AB3395" w14:textId="77777777" w:rsidR="00300339" w:rsidRPr="00405286" w:rsidRDefault="00300339" w:rsidP="00E2790E">
            <w:pPr>
              <w:rPr>
                <w:rFonts w:asciiTheme="majorBidi" w:hAnsiTheme="majorBidi" w:cstheme="majorBidi"/>
                <w:szCs w:val="24"/>
                <w:lang w:val="en-GB"/>
              </w:rPr>
            </w:pPr>
            <w:proofErr w:type="spellStart"/>
            <w:r w:rsidRPr="00405286">
              <w:rPr>
                <w:rFonts w:asciiTheme="majorBidi" w:hAnsiTheme="majorBidi" w:cstheme="majorBidi"/>
                <w:szCs w:val="24"/>
                <w:lang w:val="en-GB"/>
              </w:rPr>
              <w:t>Nitrosothiol</w:t>
            </w:r>
            <w:proofErr w:type="spellEnd"/>
          </w:p>
        </w:tc>
        <w:tc>
          <w:tcPr>
            <w:tcW w:w="1924" w:type="dxa"/>
          </w:tcPr>
          <w:p w14:paraId="12E69CC5" w14:textId="77777777" w:rsidR="00300339" w:rsidRPr="00405286" w:rsidRDefault="00300339" w:rsidP="00E2790E">
            <w:pPr>
              <w:rPr>
                <w:rFonts w:asciiTheme="majorBidi" w:hAnsiTheme="majorBidi" w:cstheme="majorBidi"/>
                <w:szCs w:val="24"/>
                <w:lang w:val="en-GB"/>
              </w:rPr>
            </w:pPr>
            <w:r w:rsidRPr="00405286">
              <w:rPr>
                <w:rFonts w:asciiTheme="majorBidi" w:hAnsiTheme="majorBidi" w:cstheme="majorBidi"/>
                <w:szCs w:val="24"/>
                <w:lang w:val="en-GB"/>
              </w:rPr>
              <w:t>SH-NO</w:t>
            </w:r>
          </w:p>
        </w:tc>
        <w:tc>
          <w:tcPr>
            <w:tcW w:w="1228" w:type="dxa"/>
          </w:tcPr>
          <w:p w14:paraId="3418E98A" w14:textId="77777777" w:rsidR="00300339" w:rsidRPr="00405286" w:rsidRDefault="00300339" w:rsidP="00E2790E">
            <w:pPr>
              <w:rPr>
                <w:rFonts w:asciiTheme="majorBidi" w:hAnsiTheme="majorBidi" w:cstheme="majorBidi"/>
                <w:szCs w:val="24"/>
                <w:lang w:val="en-GB"/>
              </w:rPr>
            </w:pPr>
          </w:p>
        </w:tc>
      </w:tr>
      <w:tr w:rsidR="00300339" w:rsidRPr="00405286" w14:paraId="510DC293" w14:textId="77777777" w:rsidTr="002F5E3C">
        <w:trPr>
          <w:jc w:val="center"/>
        </w:trPr>
        <w:tc>
          <w:tcPr>
            <w:tcW w:w="3174" w:type="dxa"/>
          </w:tcPr>
          <w:p w14:paraId="112F52F4" w14:textId="6859BF07" w:rsidR="00300339" w:rsidRPr="00405286" w:rsidRDefault="00300339" w:rsidP="00E2790E">
            <w:pPr>
              <w:rPr>
                <w:rFonts w:asciiTheme="majorBidi" w:hAnsiTheme="majorBidi" w:cstheme="majorBidi"/>
                <w:szCs w:val="24"/>
                <w:lang w:val="en-GB"/>
              </w:rPr>
            </w:pPr>
            <w:r w:rsidRPr="00405286">
              <w:rPr>
                <w:rFonts w:asciiTheme="majorBidi" w:hAnsiTheme="majorBidi" w:cstheme="majorBidi"/>
                <w:szCs w:val="24"/>
                <w:lang w:val="en-GB"/>
              </w:rPr>
              <w:t>Aqua regia</w:t>
            </w:r>
          </w:p>
        </w:tc>
        <w:tc>
          <w:tcPr>
            <w:tcW w:w="1924" w:type="dxa"/>
          </w:tcPr>
          <w:p w14:paraId="5F8E18FB" w14:textId="77777777" w:rsidR="00300339" w:rsidRPr="00405286" w:rsidRDefault="00300339" w:rsidP="00E2790E">
            <w:pPr>
              <w:rPr>
                <w:rFonts w:asciiTheme="majorBidi" w:hAnsiTheme="majorBidi" w:cstheme="majorBidi"/>
                <w:szCs w:val="24"/>
                <w:lang w:val="en-GB"/>
              </w:rPr>
            </w:pPr>
            <w:r w:rsidRPr="00405286">
              <w:rPr>
                <w:rFonts w:asciiTheme="majorBidi" w:hAnsiTheme="majorBidi" w:cstheme="majorBidi"/>
                <w:szCs w:val="24"/>
                <w:lang w:val="en-GB"/>
              </w:rPr>
              <w:t>HCl + HNO</w:t>
            </w:r>
            <w:r w:rsidRPr="00A67C6E">
              <w:rPr>
                <w:rFonts w:asciiTheme="majorBidi" w:hAnsiTheme="majorBidi" w:cstheme="majorBidi"/>
                <w:szCs w:val="24"/>
                <w:vertAlign w:val="subscript"/>
                <w:lang w:val="en-GB"/>
              </w:rPr>
              <w:t>3</w:t>
            </w:r>
            <w:r w:rsidRPr="00405286">
              <w:rPr>
                <w:rFonts w:asciiTheme="majorBidi" w:hAnsiTheme="majorBidi" w:cstheme="majorBidi"/>
                <w:szCs w:val="24"/>
                <w:lang w:val="en-GB"/>
              </w:rPr>
              <w:t xml:space="preserve"> </w:t>
            </w:r>
          </w:p>
        </w:tc>
        <w:tc>
          <w:tcPr>
            <w:tcW w:w="1228" w:type="dxa"/>
          </w:tcPr>
          <w:p w14:paraId="696133D1" w14:textId="77777777" w:rsidR="00300339" w:rsidRPr="00405286" w:rsidRDefault="00300339" w:rsidP="00E2790E">
            <w:pPr>
              <w:rPr>
                <w:rFonts w:asciiTheme="majorBidi" w:hAnsiTheme="majorBidi" w:cstheme="majorBidi"/>
                <w:szCs w:val="24"/>
                <w:lang w:val="en-GB"/>
              </w:rPr>
            </w:pPr>
          </w:p>
        </w:tc>
      </w:tr>
      <w:tr w:rsidR="00300339" w:rsidRPr="00405286" w14:paraId="60819F92" w14:textId="77777777" w:rsidTr="002F5E3C">
        <w:trPr>
          <w:jc w:val="center"/>
        </w:trPr>
        <w:tc>
          <w:tcPr>
            <w:tcW w:w="3174" w:type="dxa"/>
          </w:tcPr>
          <w:p w14:paraId="17EE5F97" w14:textId="77777777" w:rsidR="00300339" w:rsidRPr="00405286" w:rsidRDefault="00300339" w:rsidP="00E2790E">
            <w:pPr>
              <w:rPr>
                <w:rFonts w:asciiTheme="majorBidi" w:hAnsiTheme="majorBidi" w:cstheme="majorBidi"/>
                <w:szCs w:val="24"/>
                <w:lang w:val="en-GB"/>
              </w:rPr>
            </w:pPr>
            <w:r w:rsidRPr="00405286">
              <w:rPr>
                <w:rFonts w:asciiTheme="majorBidi" w:hAnsiTheme="majorBidi" w:cstheme="majorBidi"/>
                <w:szCs w:val="24"/>
                <w:lang w:val="en-GB"/>
              </w:rPr>
              <w:t>Nitryl chloride</w:t>
            </w:r>
          </w:p>
        </w:tc>
        <w:tc>
          <w:tcPr>
            <w:tcW w:w="1924" w:type="dxa"/>
          </w:tcPr>
          <w:p w14:paraId="2ED5E3B2" w14:textId="77777777" w:rsidR="00300339" w:rsidRPr="00405286" w:rsidRDefault="00300339" w:rsidP="00E2790E">
            <w:pPr>
              <w:rPr>
                <w:rFonts w:asciiTheme="majorBidi" w:hAnsiTheme="majorBidi" w:cstheme="majorBidi"/>
                <w:szCs w:val="24"/>
                <w:lang w:val="en-GB"/>
              </w:rPr>
            </w:pPr>
            <w:r w:rsidRPr="00405286">
              <w:rPr>
                <w:rFonts w:asciiTheme="majorBidi" w:hAnsiTheme="majorBidi" w:cstheme="majorBidi"/>
                <w:szCs w:val="24"/>
                <w:lang w:val="en-GB"/>
              </w:rPr>
              <w:t>NO</w:t>
            </w:r>
            <w:r w:rsidRPr="00405286">
              <w:rPr>
                <w:rFonts w:asciiTheme="majorBidi" w:hAnsiTheme="majorBidi" w:cstheme="majorBidi"/>
                <w:szCs w:val="24"/>
                <w:vertAlign w:val="subscript"/>
                <w:lang w:val="en-GB"/>
              </w:rPr>
              <w:t>2</w:t>
            </w:r>
            <w:r w:rsidRPr="00405286">
              <w:rPr>
                <w:rFonts w:asciiTheme="majorBidi" w:hAnsiTheme="majorBidi" w:cstheme="majorBidi"/>
                <w:szCs w:val="24"/>
                <w:lang w:val="en-GB"/>
              </w:rPr>
              <w:t>Cl</w:t>
            </w:r>
          </w:p>
        </w:tc>
        <w:tc>
          <w:tcPr>
            <w:tcW w:w="1228" w:type="dxa"/>
          </w:tcPr>
          <w:p w14:paraId="5E8CF436" w14:textId="77777777" w:rsidR="00300339" w:rsidRPr="00405286" w:rsidRDefault="00300339" w:rsidP="00E2790E">
            <w:pPr>
              <w:rPr>
                <w:rFonts w:asciiTheme="majorBidi" w:hAnsiTheme="majorBidi" w:cstheme="majorBidi"/>
                <w:szCs w:val="24"/>
                <w:lang w:val="en-GB"/>
              </w:rPr>
            </w:pPr>
          </w:p>
        </w:tc>
      </w:tr>
      <w:tr w:rsidR="00300339" w:rsidRPr="00405286" w14:paraId="6D32F908" w14:textId="77777777" w:rsidTr="002F5E3C">
        <w:trPr>
          <w:jc w:val="center"/>
        </w:trPr>
        <w:tc>
          <w:tcPr>
            <w:tcW w:w="3174" w:type="dxa"/>
          </w:tcPr>
          <w:p w14:paraId="67D389B7" w14:textId="77777777" w:rsidR="00300339" w:rsidRPr="00405286" w:rsidRDefault="00300339" w:rsidP="00E2790E">
            <w:pPr>
              <w:rPr>
                <w:rFonts w:asciiTheme="majorBidi" w:hAnsiTheme="majorBidi" w:cstheme="majorBidi"/>
                <w:szCs w:val="24"/>
                <w:lang w:val="en-GB"/>
              </w:rPr>
            </w:pPr>
            <w:r w:rsidRPr="00405286">
              <w:rPr>
                <w:rFonts w:asciiTheme="majorBidi" w:hAnsiTheme="majorBidi" w:cstheme="majorBidi"/>
                <w:szCs w:val="24"/>
                <w:lang w:val="en-GB"/>
              </w:rPr>
              <w:t>Other (specify)</w:t>
            </w:r>
          </w:p>
        </w:tc>
        <w:tc>
          <w:tcPr>
            <w:tcW w:w="1924" w:type="dxa"/>
          </w:tcPr>
          <w:p w14:paraId="39571DFA" w14:textId="77777777" w:rsidR="00300339" w:rsidRPr="00405286" w:rsidRDefault="00300339" w:rsidP="00E2790E">
            <w:pPr>
              <w:rPr>
                <w:rFonts w:asciiTheme="majorBidi" w:hAnsiTheme="majorBidi" w:cstheme="majorBidi"/>
                <w:szCs w:val="24"/>
                <w:lang w:val="en-GB"/>
              </w:rPr>
            </w:pPr>
          </w:p>
        </w:tc>
        <w:tc>
          <w:tcPr>
            <w:tcW w:w="1228" w:type="dxa"/>
          </w:tcPr>
          <w:p w14:paraId="5E25DA42" w14:textId="77777777" w:rsidR="00300339" w:rsidRPr="00405286" w:rsidRDefault="00300339" w:rsidP="00E2790E">
            <w:pPr>
              <w:rPr>
                <w:rFonts w:asciiTheme="majorBidi" w:hAnsiTheme="majorBidi" w:cstheme="majorBidi"/>
                <w:szCs w:val="24"/>
                <w:lang w:val="en-GB"/>
              </w:rPr>
            </w:pPr>
          </w:p>
        </w:tc>
      </w:tr>
    </w:tbl>
    <w:p w14:paraId="50FD5942" w14:textId="2256167D" w:rsidR="00300339" w:rsidRPr="00405286" w:rsidRDefault="00300339" w:rsidP="00A73F98">
      <w:pPr>
        <w:rPr>
          <w:lang w:val="en-GB"/>
        </w:rPr>
      </w:pPr>
    </w:p>
    <w:p w14:paraId="5BA98742" w14:textId="7CFBA759" w:rsidR="008D4197" w:rsidRPr="00405286" w:rsidRDefault="008D4197">
      <w:pPr>
        <w:spacing w:after="200" w:line="276" w:lineRule="auto"/>
        <w:jc w:val="left"/>
        <w:rPr>
          <w:lang w:val="en-GB"/>
        </w:rPr>
      </w:pPr>
      <w:r w:rsidRPr="00405286">
        <w:rPr>
          <w:lang w:val="en-GB"/>
        </w:rPr>
        <w:br w:type="page"/>
      </w:r>
    </w:p>
    <w:p w14:paraId="19DECF1B" w14:textId="471B3009" w:rsidR="00300339" w:rsidRDefault="00300339" w:rsidP="00A73F98">
      <w:pPr>
        <w:rPr>
          <w:lang w:val="en-GB"/>
        </w:rPr>
      </w:pPr>
    </w:p>
    <w:p w14:paraId="790E965E" w14:textId="3FAB90D4" w:rsidR="00154108" w:rsidRDefault="00154108" w:rsidP="00A73F98">
      <w:pPr>
        <w:rPr>
          <w:lang w:val="en-GB"/>
        </w:rPr>
      </w:pPr>
    </w:p>
    <w:p w14:paraId="33DFF872" w14:textId="77777777" w:rsidR="00154108" w:rsidRPr="00405286" w:rsidRDefault="00154108" w:rsidP="00A73F98">
      <w:pPr>
        <w:rPr>
          <w:lang w:val="en-GB"/>
        </w:rPr>
      </w:pPr>
    </w:p>
    <w:p w14:paraId="33314C8C" w14:textId="5CA13BCA" w:rsidR="00A73F98" w:rsidRPr="00405286" w:rsidRDefault="006D6E89" w:rsidP="00BD3C81">
      <w:pPr>
        <w:ind w:firstLine="705"/>
        <w:rPr>
          <w:rFonts w:cs="Times New Roman"/>
          <w:b/>
          <w:szCs w:val="24"/>
          <w:lang w:val="en-GB"/>
        </w:rPr>
      </w:pPr>
      <w:r w:rsidRPr="00405286">
        <w:rPr>
          <w:rFonts w:cs="Times New Roman"/>
          <w:b/>
          <w:szCs w:val="24"/>
          <w:lang w:val="en-GB"/>
        </w:rPr>
        <w:t>7.2</w:t>
      </w:r>
      <w:r w:rsidRPr="00405286">
        <w:rPr>
          <w:rFonts w:cs="Times New Roman"/>
          <w:b/>
          <w:szCs w:val="24"/>
          <w:lang w:val="en-GB"/>
        </w:rPr>
        <w:tab/>
      </w:r>
      <w:r w:rsidR="00A73F98" w:rsidRPr="00405286">
        <w:rPr>
          <w:rFonts w:cs="Times New Roman"/>
          <w:b/>
          <w:szCs w:val="24"/>
          <w:lang w:val="en-GB"/>
        </w:rPr>
        <w:t xml:space="preserve">For </w:t>
      </w:r>
      <w:r w:rsidR="00466266">
        <w:rPr>
          <w:rFonts w:cs="Times New Roman"/>
          <w:b/>
          <w:szCs w:val="24"/>
          <w:lang w:val="en-GB"/>
        </w:rPr>
        <w:t>Nitrosatable</w:t>
      </w:r>
      <w:r w:rsidR="0065570C">
        <w:rPr>
          <w:rFonts w:cs="Times New Roman"/>
          <w:b/>
          <w:szCs w:val="24"/>
          <w:lang w:val="en-GB"/>
        </w:rPr>
        <w:t>/vulnerable</w:t>
      </w:r>
      <w:r w:rsidR="00617BD0">
        <w:rPr>
          <w:rFonts w:cs="Times New Roman"/>
          <w:b/>
          <w:szCs w:val="24"/>
          <w:lang w:val="en-GB"/>
        </w:rPr>
        <w:t xml:space="preserve"> </w:t>
      </w:r>
      <w:r w:rsidR="00437FD3" w:rsidRPr="00405286">
        <w:rPr>
          <w:rFonts w:cs="Times New Roman"/>
          <w:b/>
          <w:szCs w:val="24"/>
          <w:lang w:val="en-GB"/>
        </w:rPr>
        <w:t>substances</w:t>
      </w:r>
      <w:r w:rsidR="00A73F98" w:rsidRPr="00405286">
        <w:rPr>
          <w:rFonts w:cs="Times New Roman"/>
          <w:b/>
          <w:szCs w:val="24"/>
          <w:lang w:val="en-GB"/>
        </w:rPr>
        <w:t>:</w:t>
      </w:r>
    </w:p>
    <w:p w14:paraId="5BD6DA26" w14:textId="77777777" w:rsidR="007E4735" w:rsidRPr="00405286" w:rsidRDefault="007E4735" w:rsidP="00A73F98">
      <w:pPr>
        <w:rPr>
          <w:lang w:val="en-GB"/>
        </w:rPr>
      </w:pPr>
    </w:p>
    <w:p w14:paraId="4F167A50" w14:textId="6909B889" w:rsidR="00F32776" w:rsidRPr="009B17FB" w:rsidRDefault="00000000" w:rsidP="00A73F98">
      <w:pPr>
        <w:pStyle w:val="ListParagraph"/>
        <w:numPr>
          <w:ilvl w:val="0"/>
          <w:numId w:val="41"/>
        </w:numPr>
        <w:rPr>
          <w:szCs w:val="24"/>
          <w:lang w:val="en-GB"/>
        </w:rPr>
      </w:pPr>
      <w:sdt>
        <w:sdtPr>
          <w:rPr>
            <w:rFonts w:ascii="MS Gothic" w:eastAsia="MS Gothic" w:hAnsi="MS Gothic" w:cstheme="majorBidi"/>
            <w:bCs/>
            <w:w w:val="105"/>
            <w:szCs w:val="24"/>
            <w:lang w:val="en-GB"/>
          </w:rPr>
          <w:id w:val="1995831676"/>
          <w14:checkbox>
            <w14:checked w14:val="0"/>
            <w14:checkedState w14:val="2612" w14:font="MS Gothic"/>
            <w14:uncheckedState w14:val="2610" w14:font="MS Gothic"/>
          </w14:checkbox>
        </w:sdtPr>
        <w:sdtContent>
          <w:r w:rsidR="00C24071" w:rsidRPr="009B17FB">
            <w:rPr>
              <w:rFonts w:ascii="MS Gothic" w:eastAsia="MS Gothic" w:hAnsi="MS Gothic" w:cstheme="majorBidi"/>
              <w:bCs/>
              <w:w w:val="105"/>
              <w:szCs w:val="24"/>
              <w:lang w:val="en-GB"/>
            </w:rPr>
            <w:t>☐</w:t>
          </w:r>
        </w:sdtContent>
      </w:sdt>
      <w:r w:rsidR="00531469" w:rsidRPr="009B17FB">
        <w:rPr>
          <w:szCs w:val="24"/>
          <w:lang w:val="en-GB"/>
        </w:rPr>
        <w:t xml:space="preserve"> </w:t>
      </w:r>
      <w:r w:rsidR="00FA6034" w:rsidRPr="009B17FB">
        <w:rPr>
          <w:szCs w:val="24"/>
          <w:lang w:val="en-GB"/>
        </w:rPr>
        <w:t>N</w:t>
      </w:r>
      <w:r w:rsidR="00531469" w:rsidRPr="009B17FB">
        <w:rPr>
          <w:szCs w:val="24"/>
          <w:lang w:val="en-GB"/>
        </w:rPr>
        <w:t>itrosa</w:t>
      </w:r>
      <w:r w:rsidR="00466266" w:rsidRPr="009B17FB">
        <w:rPr>
          <w:szCs w:val="24"/>
          <w:lang w:val="en-GB"/>
        </w:rPr>
        <w:t>ta</w:t>
      </w:r>
      <w:r w:rsidR="00531469" w:rsidRPr="009B17FB">
        <w:rPr>
          <w:szCs w:val="24"/>
          <w:lang w:val="en-GB"/>
        </w:rPr>
        <w:t>ble</w:t>
      </w:r>
      <w:r w:rsidR="0065570C" w:rsidRPr="009B17FB">
        <w:rPr>
          <w:szCs w:val="24"/>
          <w:lang w:val="en-GB"/>
        </w:rPr>
        <w:t>/vulnerable</w:t>
      </w:r>
      <w:r w:rsidR="00531469" w:rsidRPr="009B17FB">
        <w:rPr>
          <w:szCs w:val="24"/>
          <w:lang w:val="en-GB"/>
        </w:rPr>
        <w:t xml:space="preserve"> </w:t>
      </w:r>
      <w:r w:rsidR="005F7B68" w:rsidRPr="009B17FB">
        <w:rPr>
          <w:szCs w:val="24"/>
          <w:lang w:val="en-GB"/>
        </w:rPr>
        <w:t>substances</w:t>
      </w:r>
      <w:r w:rsidR="00531469" w:rsidRPr="009B17FB">
        <w:rPr>
          <w:szCs w:val="24"/>
          <w:lang w:val="en-GB"/>
        </w:rPr>
        <w:t xml:space="preserve"> </w:t>
      </w:r>
      <w:r w:rsidR="00FF0BBC" w:rsidRPr="009B17FB">
        <w:rPr>
          <w:szCs w:val="24"/>
          <w:lang w:val="en-GB"/>
        </w:rPr>
        <w:t xml:space="preserve">are not likely to be present </w:t>
      </w:r>
      <w:r w:rsidR="00531469" w:rsidRPr="009B17FB">
        <w:rPr>
          <w:szCs w:val="24"/>
          <w:lang w:val="en-GB"/>
        </w:rPr>
        <w:t>in the final API.</w:t>
      </w:r>
    </w:p>
    <w:p w14:paraId="6793E35E" w14:textId="0D258179" w:rsidR="00D67EBD" w:rsidRPr="009B17FB" w:rsidRDefault="00000000" w:rsidP="00A73F98">
      <w:pPr>
        <w:pStyle w:val="ListParagraph"/>
        <w:numPr>
          <w:ilvl w:val="0"/>
          <w:numId w:val="32"/>
        </w:numPr>
        <w:rPr>
          <w:szCs w:val="24"/>
          <w:lang w:val="en-GB"/>
        </w:rPr>
      </w:pPr>
      <w:sdt>
        <w:sdtPr>
          <w:rPr>
            <w:rFonts w:asciiTheme="majorBidi" w:eastAsia="Arial" w:hAnsiTheme="majorBidi" w:cstheme="majorBidi"/>
            <w:bCs/>
            <w:w w:val="105"/>
            <w:szCs w:val="24"/>
            <w:lang w:val="en-GB"/>
          </w:rPr>
          <w:id w:val="-805314172"/>
          <w14:checkbox>
            <w14:checked w14:val="0"/>
            <w14:checkedState w14:val="2612" w14:font="MS Gothic"/>
            <w14:uncheckedState w14:val="2610" w14:font="MS Gothic"/>
          </w14:checkbox>
        </w:sdtPr>
        <w:sdtContent>
          <w:r w:rsidR="00C24071" w:rsidRPr="009B17FB">
            <w:rPr>
              <w:rFonts w:ascii="MS Gothic" w:eastAsia="MS Gothic" w:hAnsi="MS Gothic" w:cstheme="majorBidi"/>
              <w:bCs/>
              <w:w w:val="105"/>
              <w:szCs w:val="24"/>
              <w:lang w:val="en-GB"/>
            </w:rPr>
            <w:t>☐</w:t>
          </w:r>
        </w:sdtContent>
      </w:sdt>
      <w:r w:rsidR="00531469" w:rsidRPr="009B17FB">
        <w:rPr>
          <w:rFonts w:asciiTheme="majorBidi" w:eastAsia="Arial" w:hAnsiTheme="majorBidi" w:cstheme="majorBidi"/>
          <w:bCs/>
          <w:w w:val="105"/>
          <w:szCs w:val="24"/>
          <w:lang w:val="en-GB"/>
        </w:rPr>
        <w:t xml:space="preserve"> A risk for potential </w:t>
      </w:r>
      <w:r w:rsidR="00531469" w:rsidRPr="009B17FB">
        <w:rPr>
          <w:szCs w:val="24"/>
          <w:lang w:val="en-GB"/>
        </w:rPr>
        <w:t xml:space="preserve">presence of </w:t>
      </w:r>
      <w:r w:rsidR="002820EA" w:rsidRPr="009B17FB">
        <w:rPr>
          <w:szCs w:val="24"/>
          <w:lang w:val="en-GB"/>
        </w:rPr>
        <w:t xml:space="preserve">the following </w:t>
      </w:r>
      <w:r w:rsidR="00531469" w:rsidRPr="009B17FB">
        <w:rPr>
          <w:szCs w:val="24"/>
          <w:lang w:val="en-GB"/>
        </w:rPr>
        <w:t>nitrosa</w:t>
      </w:r>
      <w:r w:rsidR="0050528C" w:rsidRPr="009B17FB">
        <w:rPr>
          <w:szCs w:val="24"/>
          <w:lang w:val="en-GB"/>
        </w:rPr>
        <w:t>ta</w:t>
      </w:r>
      <w:r w:rsidR="001D782D" w:rsidRPr="009B17FB">
        <w:rPr>
          <w:szCs w:val="24"/>
          <w:lang w:val="en-GB"/>
        </w:rPr>
        <w:t>ble</w:t>
      </w:r>
      <w:r w:rsidR="0065570C" w:rsidRPr="009B17FB">
        <w:rPr>
          <w:szCs w:val="24"/>
          <w:lang w:val="en-GB"/>
        </w:rPr>
        <w:t>/vulnerable</w:t>
      </w:r>
      <w:r w:rsidR="00531469" w:rsidRPr="009B17FB">
        <w:rPr>
          <w:szCs w:val="24"/>
          <w:lang w:val="en-GB"/>
        </w:rPr>
        <w:t xml:space="preserve"> </w:t>
      </w:r>
      <w:r w:rsidR="005F7B68" w:rsidRPr="009B17FB">
        <w:rPr>
          <w:szCs w:val="24"/>
          <w:lang w:val="en-GB"/>
        </w:rPr>
        <w:t xml:space="preserve">substances </w:t>
      </w:r>
      <w:r w:rsidR="00531469" w:rsidRPr="009B17FB">
        <w:rPr>
          <w:szCs w:val="24"/>
          <w:lang w:val="en-GB"/>
        </w:rPr>
        <w:t>in the final API</w:t>
      </w:r>
      <w:r w:rsidR="00EA6B92" w:rsidRPr="009B17FB">
        <w:rPr>
          <w:szCs w:val="24"/>
          <w:lang w:val="en-GB"/>
        </w:rPr>
        <w:t xml:space="preserve"> </w:t>
      </w:r>
      <w:r w:rsidR="00437FD3" w:rsidRPr="009B17FB">
        <w:rPr>
          <w:szCs w:val="24"/>
          <w:lang w:val="en-GB"/>
        </w:rPr>
        <w:t xml:space="preserve">or as integral part of the API </w:t>
      </w:r>
      <w:r w:rsidR="00892C3F" w:rsidRPr="009B17FB">
        <w:rPr>
          <w:szCs w:val="24"/>
          <w:lang w:val="en-GB"/>
        </w:rPr>
        <w:t xml:space="preserve">is identified </w:t>
      </w:r>
      <w:r w:rsidR="009B17FB">
        <w:rPr>
          <w:szCs w:val="24"/>
          <w:lang w:val="en-GB"/>
        </w:rPr>
        <w:t>(Table 4)</w:t>
      </w:r>
    </w:p>
    <w:p w14:paraId="7C132E2A" w14:textId="7101060E" w:rsidR="0059630D" w:rsidRPr="00405286" w:rsidRDefault="0059630D" w:rsidP="00A73F98">
      <w:pPr>
        <w:rPr>
          <w:lang w:val="en-GB"/>
        </w:rPr>
      </w:pPr>
    </w:p>
    <w:p w14:paraId="4F5233BB" w14:textId="77777777" w:rsidR="00FA6034" w:rsidRPr="00405286" w:rsidRDefault="00FA6034" w:rsidP="00A73F98">
      <w:pPr>
        <w:rPr>
          <w:lang w:val="en-GB"/>
        </w:rPr>
      </w:pPr>
    </w:p>
    <w:p w14:paraId="00F8EB44" w14:textId="19412A34" w:rsidR="007E4735" w:rsidRPr="00405286" w:rsidRDefault="001A3DB5" w:rsidP="007E4735">
      <w:pPr>
        <w:jc w:val="center"/>
        <w:rPr>
          <w:rFonts w:ascii="Arial" w:hAnsi="Arial" w:cs="Arial"/>
          <w:sz w:val="20"/>
          <w:szCs w:val="20"/>
          <w:lang w:val="en-GB"/>
        </w:rPr>
      </w:pPr>
      <w:r w:rsidRPr="008D44D4">
        <w:rPr>
          <w:b/>
          <w:szCs w:val="20"/>
        </w:rPr>
        <w:t xml:space="preserve">Table </w:t>
      </w:r>
      <w:r w:rsidRPr="008D44D4">
        <w:rPr>
          <w:b/>
          <w:szCs w:val="20"/>
        </w:rPr>
        <w:fldChar w:fldCharType="begin"/>
      </w:r>
      <w:r w:rsidRPr="008D44D4">
        <w:rPr>
          <w:b/>
          <w:szCs w:val="20"/>
        </w:rPr>
        <w:instrText xml:space="preserve"> SEQ Table \* ARABIC </w:instrText>
      </w:r>
      <w:r w:rsidRPr="008D44D4">
        <w:rPr>
          <w:b/>
          <w:szCs w:val="20"/>
        </w:rPr>
        <w:fldChar w:fldCharType="separate"/>
      </w:r>
      <w:r w:rsidR="00914D2A">
        <w:rPr>
          <w:b/>
          <w:noProof/>
          <w:szCs w:val="20"/>
        </w:rPr>
        <w:t>4</w:t>
      </w:r>
      <w:r w:rsidRPr="008D44D4">
        <w:rPr>
          <w:b/>
          <w:noProof/>
          <w:szCs w:val="20"/>
        </w:rPr>
        <w:fldChar w:fldCharType="end"/>
      </w:r>
      <w:r w:rsidRPr="008D44D4">
        <w:rPr>
          <w:b/>
          <w:szCs w:val="20"/>
        </w:rPr>
        <w:t>:</w:t>
      </w:r>
      <w:r w:rsidRPr="00040708">
        <w:rPr>
          <w:szCs w:val="20"/>
        </w:rPr>
        <w:t xml:space="preserve"> </w:t>
      </w:r>
      <w:r>
        <w:rPr>
          <w:rFonts w:ascii="Arial" w:hAnsi="Arial" w:cs="Arial"/>
          <w:b/>
          <w:sz w:val="20"/>
          <w:szCs w:val="20"/>
          <w:lang w:val="en-GB"/>
        </w:rPr>
        <w:t xml:space="preserve"> </w:t>
      </w:r>
      <w:r w:rsidR="007E4735" w:rsidRPr="00466266">
        <w:rPr>
          <w:rFonts w:asciiTheme="majorBidi" w:hAnsiTheme="majorBidi" w:cstheme="majorBidi"/>
          <w:szCs w:val="24"/>
          <w:lang w:val="en-GB"/>
        </w:rPr>
        <w:t>Nitrosa</w:t>
      </w:r>
      <w:r w:rsidR="0050528C">
        <w:rPr>
          <w:rFonts w:asciiTheme="majorBidi" w:hAnsiTheme="majorBidi" w:cstheme="majorBidi"/>
          <w:szCs w:val="24"/>
          <w:lang w:val="en-GB"/>
        </w:rPr>
        <w:t>ta</w:t>
      </w:r>
      <w:r w:rsidR="007E4735" w:rsidRPr="00466266">
        <w:rPr>
          <w:rFonts w:asciiTheme="majorBidi" w:hAnsiTheme="majorBidi" w:cstheme="majorBidi"/>
          <w:szCs w:val="24"/>
          <w:lang w:val="en-GB"/>
        </w:rPr>
        <w:t>ble</w:t>
      </w:r>
      <w:r w:rsidR="0068323D">
        <w:rPr>
          <w:rFonts w:asciiTheme="majorBidi" w:hAnsiTheme="majorBidi" w:cstheme="majorBidi"/>
          <w:szCs w:val="24"/>
          <w:lang w:val="en-GB"/>
        </w:rPr>
        <w:t>/vulnerable</w:t>
      </w:r>
      <w:r w:rsidR="007E4735" w:rsidRPr="00405286">
        <w:rPr>
          <w:rFonts w:asciiTheme="majorBidi" w:hAnsiTheme="majorBidi" w:cstheme="majorBidi"/>
          <w:szCs w:val="24"/>
          <w:lang w:val="en-GB"/>
        </w:rPr>
        <w:t xml:space="preserve"> substances</w:t>
      </w:r>
      <w:r w:rsidR="0068323D">
        <w:rPr>
          <w:rFonts w:asciiTheme="majorBidi" w:hAnsiTheme="majorBidi" w:cstheme="majorBidi"/>
          <w:szCs w:val="24"/>
          <w:lang w:val="en-GB"/>
        </w:rPr>
        <w:t xml:space="preserve"> in API</w:t>
      </w:r>
    </w:p>
    <w:p w14:paraId="686640C7" w14:textId="77777777" w:rsidR="007E4735" w:rsidRPr="00405286" w:rsidRDefault="007E4735" w:rsidP="007E4735">
      <w:pPr>
        <w:jc w:val="center"/>
        <w:rPr>
          <w:rFonts w:ascii="Arial" w:hAnsi="Arial" w:cs="Arial"/>
          <w:sz w:val="20"/>
          <w:szCs w:val="20"/>
          <w:lang w:val="en-GB"/>
        </w:rPr>
      </w:pPr>
    </w:p>
    <w:tbl>
      <w:tblPr>
        <w:tblStyle w:val="TableGrid"/>
        <w:tblW w:w="0" w:type="auto"/>
        <w:jc w:val="center"/>
        <w:tblLook w:val="04A0" w:firstRow="1" w:lastRow="0" w:firstColumn="1" w:lastColumn="0" w:noHBand="0" w:noVBand="1"/>
      </w:tblPr>
      <w:tblGrid>
        <w:gridCol w:w="2505"/>
        <w:gridCol w:w="1977"/>
        <w:gridCol w:w="2018"/>
        <w:gridCol w:w="2018"/>
      </w:tblGrid>
      <w:tr w:rsidR="008D4197" w:rsidRPr="0019057C" w14:paraId="619306B7" w14:textId="1B8CCCC1" w:rsidTr="003279A6">
        <w:trPr>
          <w:jc w:val="center"/>
        </w:trPr>
        <w:tc>
          <w:tcPr>
            <w:tcW w:w="2505" w:type="dxa"/>
            <w:shd w:val="clear" w:color="auto" w:fill="D9D9D9" w:themeFill="background1" w:themeFillShade="D9"/>
          </w:tcPr>
          <w:p w14:paraId="35D01186" w14:textId="551AAE82" w:rsidR="008D4197" w:rsidRPr="003279A6" w:rsidRDefault="008D4197" w:rsidP="00E2790E">
            <w:pPr>
              <w:jc w:val="center"/>
              <w:rPr>
                <w:rFonts w:cs="Times New Roman"/>
                <w:b/>
                <w:bCs/>
                <w:sz w:val="20"/>
                <w:szCs w:val="20"/>
                <w:lang w:val="en-GB"/>
              </w:rPr>
            </w:pPr>
            <w:r w:rsidRPr="003279A6">
              <w:rPr>
                <w:rFonts w:cs="Times New Roman"/>
                <w:b/>
                <w:bCs/>
                <w:sz w:val="20"/>
                <w:szCs w:val="20"/>
                <w:lang w:val="en-GB"/>
              </w:rPr>
              <w:t>Nitrosatable</w:t>
            </w:r>
            <w:r w:rsidR="0068323D" w:rsidRPr="003279A6">
              <w:rPr>
                <w:rFonts w:cs="Times New Roman"/>
                <w:b/>
                <w:bCs/>
                <w:sz w:val="20"/>
                <w:szCs w:val="20"/>
                <w:lang w:val="en-GB"/>
              </w:rPr>
              <w:t>/vulnerable</w:t>
            </w:r>
            <w:r w:rsidRPr="003279A6">
              <w:rPr>
                <w:rFonts w:cs="Times New Roman"/>
                <w:b/>
                <w:bCs/>
                <w:sz w:val="20"/>
                <w:szCs w:val="20"/>
                <w:lang w:val="en-GB"/>
              </w:rPr>
              <w:t xml:space="preserve"> substance</w:t>
            </w:r>
          </w:p>
        </w:tc>
        <w:tc>
          <w:tcPr>
            <w:tcW w:w="1977" w:type="dxa"/>
            <w:shd w:val="clear" w:color="auto" w:fill="D9D9D9" w:themeFill="background1" w:themeFillShade="D9"/>
          </w:tcPr>
          <w:p w14:paraId="0A3D10F5" w14:textId="77777777" w:rsidR="008D4197" w:rsidRPr="003279A6" w:rsidRDefault="008D4197" w:rsidP="00E2790E">
            <w:pPr>
              <w:jc w:val="center"/>
              <w:rPr>
                <w:rFonts w:cs="Times New Roman"/>
                <w:b/>
                <w:bCs/>
                <w:sz w:val="20"/>
                <w:szCs w:val="20"/>
                <w:lang w:val="en-GB"/>
              </w:rPr>
            </w:pPr>
            <w:r w:rsidRPr="003279A6">
              <w:rPr>
                <w:rFonts w:cs="Times New Roman"/>
                <w:b/>
                <w:bCs/>
                <w:sz w:val="20"/>
                <w:szCs w:val="20"/>
                <w:lang w:val="en-GB"/>
              </w:rPr>
              <w:t>Structure</w:t>
            </w:r>
          </w:p>
        </w:tc>
        <w:tc>
          <w:tcPr>
            <w:tcW w:w="2018" w:type="dxa"/>
            <w:shd w:val="clear" w:color="auto" w:fill="D9D9D9" w:themeFill="background1" w:themeFillShade="D9"/>
          </w:tcPr>
          <w:p w14:paraId="63C04139" w14:textId="46EC7632" w:rsidR="008D4197" w:rsidRPr="003279A6" w:rsidRDefault="005C74C8" w:rsidP="00E2790E">
            <w:pPr>
              <w:jc w:val="center"/>
              <w:rPr>
                <w:rFonts w:cs="Times New Roman"/>
                <w:b/>
                <w:bCs/>
                <w:sz w:val="20"/>
                <w:szCs w:val="20"/>
                <w:lang w:val="en-GB"/>
              </w:rPr>
            </w:pPr>
            <w:r w:rsidRPr="003279A6">
              <w:rPr>
                <w:rFonts w:cs="Times New Roman"/>
                <w:b/>
                <w:bCs/>
                <w:sz w:val="20"/>
                <w:szCs w:val="20"/>
                <w:lang w:val="en-GB"/>
              </w:rPr>
              <w:t>By-products</w:t>
            </w:r>
          </w:p>
        </w:tc>
        <w:tc>
          <w:tcPr>
            <w:tcW w:w="2018" w:type="dxa"/>
            <w:shd w:val="clear" w:color="auto" w:fill="D9D9D9" w:themeFill="background1" w:themeFillShade="D9"/>
          </w:tcPr>
          <w:p w14:paraId="0397D36C" w14:textId="2552322D" w:rsidR="008D4197" w:rsidRPr="003279A6" w:rsidRDefault="002570C8" w:rsidP="00E2790E">
            <w:pPr>
              <w:jc w:val="center"/>
              <w:rPr>
                <w:rFonts w:cs="Times New Roman"/>
                <w:b/>
                <w:bCs/>
                <w:sz w:val="20"/>
                <w:szCs w:val="20"/>
                <w:lang w:val="en-GB"/>
              </w:rPr>
            </w:pPr>
            <w:r w:rsidRPr="003279A6">
              <w:rPr>
                <w:rFonts w:cs="Times New Roman"/>
                <w:b/>
                <w:bCs/>
                <w:sz w:val="20"/>
                <w:szCs w:val="20"/>
                <w:lang w:val="en-GB"/>
              </w:rPr>
              <w:t>(</w:t>
            </w:r>
            <w:r w:rsidR="008D4197" w:rsidRPr="003279A6">
              <w:rPr>
                <w:rFonts w:cs="Times New Roman"/>
                <w:b/>
                <w:bCs/>
                <w:sz w:val="20"/>
                <w:szCs w:val="20"/>
                <w:lang w:val="en-GB"/>
              </w:rPr>
              <w:t>Potentially</w:t>
            </w:r>
            <w:r w:rsidRPr="003279A6">
              <w:rPr>
                <w:rFonts w:cs="Times New Roman"/>
                <w:b/>
                <w:bCs/>
                <w:sz w:val="20"/>
                <w:szCs w:val="20"/>
                <w:lang w:val="en-GB"/>
              </w:rPr>
              <w:t>)</w:t>
            </w:r>
            <w:r w:rsidR="008D4197" w:rsidRPr="003279A6">
              <w:rPr>
                <w:rFonts w:cs="Times New Roman"/>
                <w:b/>
                <w:bCs/>
                <w:sz w:val="20"/>
                <w:szCs w:val="20"/>
                <w:lang w:val="en-GB"/>
              </w:rPr>
              <w:t xml:space="preserve"> present</w:t>
            </w:r>
            <w:r w:rsidR="00C24740" w:rsidRPr="003279A6">
              <w:rPr>
                <w:rFonts w:cs="Times New Roman"/>
                <w:b/>
                <w:bCs/>
                <w:sz w:val="20"/>
                <w:szCs w:val="20"/>
                <w:lang w:val="en-GB"/>
              </w:rPr>
              <w:t xml:space="preserve"> in final API</w:t>
            </w:r>
            <w:r w:rsidR="0068323D" w:rsidRPr="003279A6">
              <w:rPr>
                <w:rFonts w:cs="Times New Roman"/>
                <w:b/>
                <w:bCs/>
                <w:sz w:val="20"/>
                <w:szCs w:val="20"/>
                <w:lang w:val="en-GB"/>
              </w:rPr>
              <w:t xml:space="preserve"> / Levels in API</w:t>
            </w:r>
          </w:p>
        </w:tc>
      </w:tr>
      <w:tr w:rsidR="008D4197" w:rsidRPr="00405286" w14:paraId="4FD1F274" w14:textId="3CF27E1B" w:rsidTr="00E2790E">
        <w:trPr>
          <w:jc w:val="center"/>
        </w:trPr>
        <w:tc>
          <w:tcPr>
            <w:tcW w:w="2505" w:type="dxa"/>
          </w:tcPr>
          <w:p w14:paraId="6075809B" w14:textId="77777777" w:rsidR="008D4197" w:rsidRPr="00405286" w:rsidRDefault="008D4197" w:rsidP="00E2790E">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Secondary amines (cyclic and acyclic)</w:t>
            </w:r>
          </w:p>
        </w:tc>
        <w:tc>
          <w:tcPr>
            <w:tcW w:w="1977" w:type="dxa"/>
          </w:tcPr>
          <w:p w14:paraId="16D3AA41" w14:textId="77777777" w:rsidR="008D4197" w:rsidRPr="00405286" w:rsidRDefault="008D4197" w:rsidP="00E2790E">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R</w:t>
            </w:r>
            <w:r w:rsidRPr="00405286">
              <w:rPr>
                <w:rFonts w:asciiTheme="majorBidi" w:hAnsiTheme="majorBidi" w:cstheme="majorBidi"/>
                <w:color w:val="000000" w:themeColor="text1"/>
                <w:szCs w:val="24"/>
                <w:vertAlign w:val="subscript"/>
                <w:lang w:val="en-GB"/>
              </w:rPr>
              <w:t>1</w:t>
            </w:r>
            <w:r w:rsidRPr="00405286">
              <w:rPr>
                <w:rFonts w:asciiTheme="majorBidi" w:hAnsiTheme="majorBidi" w:cstheme="majorBidi"/>
                <w:color w:val="000000" w:themeColor="text1"/>
                <w:szCs w:val="24"/>
                <w:lang w:val="en-GB"/>
              </w:rPr>
              <w:t>-NH-R</w:t>
            </w:r>
            <w:r w:rsidRPr="00405286">
              <w:rPr>
                <w:rFonts w:asciiTheme="majorBidi" w:hAnsiTheme="majorBidi" w:cstheme="majorBidi"/>
                <w:color w:val="000000" w:themeColor="text1"/>
                <w:szCs w:val="24"/>
                <w:vertAlign w:val="subscript"/>
                <w:lang w:val="en-GB"/>
              </w:rPr>
              <w:t>2</w:t>
            </w:r>
          </w:p>
        </w:tc>
        <w:tc>
          <w:tcPr>
            <w:tcW w:w="2018" w:type="dxa"/>
          </w:tcPr>
          <w:p w14:paraId="51374153" w14:textId="77777777" w:rsidR="008D4197" w:rsidRPr="00405286" w:rsidRDefault="008D4197" w:rsidP="00E2790E">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w:t>
            </w:r>
          </w:p>
        </w:tc>
        <w:tc>
          <w:tcPr>
            <w:tcW w:w="2018" w:type="dxa"/>
          </w:tcPr>
          <w:p w14:paraId="3DDC9D30" w14:textId="77777777" w:rsidR="008D4197" w:rsidRPr="00405286" w:rsidRDefault="008D4197" w:rsidP="00E2790E">
            <w:pPr>
              <w:rPr>
                <w:rFonts w:asciiTheme="majorBidi" w:hAnsiTheme="majorBidi" w:cstheme="majorBidi"/>
                <w:color w:val="000000" w:themeColor="text1"/>
                <w:szCs w:val="24"/>
                <w:lang w:val="en-GB"/>
              </w:rPr>
            </w:pPr>
          </w:p>
        </w:tc>
      </w:tr>
      <w:tr w:rsidR="008D4197" w:rsidRPr="0019057C" w14:paraId="7C5DCEAE" w14:textId="36DFCEB6" w:rsidTr="00E2790E">
        <w:trPr>
          <w:jc w:val="center"/>
        </w:trPr>
        <w:tc>
          <w:tcPr>
            <w:tcW w:w="2505" w:type="dxa"/>
          </w:tcPr>
          <w:p w14:paraId="444F3C29" w14:textId="77777777" w:rsidR="008D4197" w:rsidRPr="00405286" w:rsidRDefault="008D4197" w:rsidP="00E2790E">
            <w:pPr>
              <w:rPr>
                <w:rFonts w:asciiTheme="majorBidi" w:hAnsiTheme="majorBidi" w:cstheme="majorBidi"/>
                <w:szCs w:val="24"/>
                <w:lang w:val="en-GB"/>
              </w:rPr>
            </w:pPr>
            <w:r w:rsidRPr="00405286">
              <w:rPr>
                <w:rFonts w:asciiTheme="majorBidi" w:hAnsiTheme="majorBidi" w:cstheme="majorBidi"/>
                <w:szCs w:val="24"/>
                <w:lang w:val="en-GB"/>
              </w:rPr>
              <w:t>Tertiary amines (cyclic and acyclic)</w:t>
            </w:r>
          </w:p>
        </w:tc>
        <w:tc>
          <w:tcPr>
            <w:tcW w:w="1977" w:type="dxa"/>
          </w:tcPr>
          <w:p w14:paraId="2EC3B994" w14:textId="77777777" w:rsidR="008D4197" w:rsidRPr="00405286" w:rsidRDefault="008D4197" w:rsidP="00E2790E">
            <w:pPr>
              <w:rPr>
                <w:rFonts w:asciiTheme="majorBidi" w:hAnsiTheme="majorBidi" w:cstheme="majorBidi"/>
                <w:szCs w:val="24"/>
                <w:lang w:val="en-GB"/>
              </w:rPr>
            </w:pPr>
            <w:r w:rsidRPr="00405286">
              <w:rPr>
                <w:rFonts w:asciiTheme="majorBidi" w:hAnsiTheme="majorBidi" w:cstheme="majorBidi"/>
                <w:szCs w:val="24"/>
                <w:lang w:val="en-GB"/>
              </w:rPr>
              <w:object w:dxaOrig="1752" w:dyaOrig="1153" w14:anchorId="3D8060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5pt;height:55.85pt" o:ole="">
                  <v:imagedata r:id="rId11" o:title=""/>
                </v:shape>
                <o:OLEObject Type="Embed" ProgID="ISISServer" ShapeID="_x0000_i1025" DrawAspect="Content" ObjectID="_1728124139" r:id="rId12"/>
              </w:object>
            </w:r>
          </w:p>
        </w:tc>
        <w:tc>
          <w:tcPr>
            <w:tcW w:w="2018" w:type="dxa"/>
          </w:tcPr>
          <w:p w14:paraId="25B31D96" w14:textId="77777777" w:rsidR="008D4197" w:rsidRPr="00361436" w:rsidRDefault="008D4197" w:rsidP="00E2790E">
            <w:pPr>
              <w:rPr>
                <w:rFonts w:asciiTheme="majorBidi" w:hAnsiTheme="majorBidi" w:cstheme="majorBidi"/>
                <w:szCs w:val="24"/>
                <w:lang w:val="pt-PT"/>
              </w:rPr>
            </w:pPr>
            <w:r w:rsidRPr="00361436">
              <w:rPr>
                <w:rFonts w:asciiTheme="majorBidi" w:hAnsiTheme="majorBidi" w:cstheme="majorBidi"/>
                <w:szCs w:val="24"/>
                <w:lang w:val="pt-PT"/>
              </w:rPr>
              <w:t>NHR</w:t>
            </w:r>
            <w:r w:rsidRPr="00361436">
              <w:rPr>
                <w:rFonts w:asciiTheme="majorBidi" w:hAnsiTheme="majorBidi" w:cstheme="majorBidi"/>
                <w:szCs w:val="24"/>
                <w:vertAlign w:val="subscript"/>
                <w:lang w:val="pt-PT"/>
              </w:rPr>
              <w:t>1</w:t>
            </w:r>
            <w:r w:rsidRPr="00361436">
              <w:rPr>
                <w:rFonts w:asciiTheme="majorBidi" w:hAnsiTheme="majorBidi" w:cstheme="majorBidi"/>
                <w:szCs w:val="24"/>
                <w:lang w:val="pt-PT"/>
              </w:rPr>
              <w:t>R</w:t>
            </w:r>
            <w:r w:rsidRPr="00361436">
              <w:rPr>
                <w:rFonts w:asciiTheme="majorBidi" w:hAnsiTheme="majorBidi" w:cstheme="majorBidi"/>
                <w:szCs w:val="24"/>
                <w:vertAlign w:val="subscript"/>
                <w:lang w:val="pt-PT"/>
              </w:rPr>
              <w:t>2</w:t>
            </w:r>
            <w:r w:rsidRPr="00361436">
              <w:rPr>
                <w:rFonts w:asciiTheme="majorBidi" w:hAnsiTheme="majorBidi" w:cstheme="majorBidi"/>
                <w:szCs w:val="24"/>
                <w:lang w:val="pt-PT"/>
              </w:rPr>
              <w:t>,</w:t>
            </w:r>
          </w:p>
          <w:p w14:paraId="6382CD85" w14:textId="77777777" w:rsidR="008D4197" w:rsidRPr="00361436" w:rsidRDefault="008D4197" w:rsidP="00E2790E">
            <w:pPr>
              <w:rPr>
                <w:rFonts w:asciiTheme="majorBidi" w:hAnsiTheme="majorBidi" w:cstheme="majorBidi"/>
                <w:szCs w:val="24"/>
                <w:lang w:val="pt-PT"/>
              </w:rPr>
            </w:pPr>
            <w:r w:rsidRPr="00361436">
              <w:rPr>
                <w:rFonts w:asciiTheme="majorBidi" w:hAnsiTheme="majorBidi" w:cstheme="majorBidi"/>
                <w:szCs w:val="24"/>
                <w:lang w:val="pt-PT"/>
              </w:rPr>
              <w:t>NHR</w:t>
            </w:r>
            <w:r w:rsidRPr="00361436">
              <w:rPr>
                <w:rFonts w:asciiTheme="majorBidi" w:hAnsiTheme="majorBidi" w:cstheme="majorBidi"/>
                <w:szCs w:val="24"/>
                <w:vertAlign w:val="subscript"/>
                <w:lang w:val="pt-PT"/>
              </w:rPr>
              <w:t>1</w:t>
            </w:r>
            <w:r w:rsidRPr="00361436">
              <w:rPr>
                <w:rFonts w:asciiTheme="majorBidi" w:hAnsiTheme="majorBidi" w:cstheme="majorBidi"/>
                <w:szCs w:val="24"/>
                <w:lang w:val="pt-PT"/>
              </w:rPr>
              <w:t>R</w:t>
            </w:r>
            <w:r w:rsidRPr="00361436">
              <w:rPr>
                <w:rFonts w:asciiTheme="majorBidi" w:hAnsiTheme="majorBidi" w:cstheme="majorBidi"/>
                <w:szCs w:val="24"/>
                <w:vertAlign w:val="subscript"/>
                <w:lang w:val="pt-PT"/>
              </w:rPr>
              <w:t xml:space="preserve">3, </w:t>
            </w:r>
            <w:r w:rsidRPr="00361436">
              <w:rPr>
                <w:rFonts w:asciiTheme="majorBidi" w:hAnsiTheme="majorBidi" w:cstheme="majorBidi"/>
                <w:szCs w:val="24"/>
                <w:lang w:val="pt-PT"/>
              </w:rPr>
              <w:t>or/and</w:t>
            </w:r>
          </w:p>
          <w:p w14:paraId="2C1352D7" w14:textId="77777777" w:rsidR="008D4197" w:rsidRPr="00361436" w:rsidRDefault="008D4197" w:rsidP="00E2790E">
            <w:pPr>
              <w:rPr>
                <w:rFonts w:asciiTheme="majorBidi" w:hAnsiTheme="majorBidi" w:cstheme="majorBidi"/>
                <w:szCs w:val="24"/>
                <w:lang w:val="pt-PT"/>
              </w:rPr>
            </w:pPr>
            <w:r w:rsidRPr="00361436">
              <w:rPr>
                <w:rFonts w:asciiTheme="majorBidi" w:hAnsiTheme="majorBidi" w:cstheme="majorBidi"/>
                <w:szCs w:val="24"/>
                <w:lang w:val="pt-PT"/>
              </w:rPr>
              <w:t>NHR</w:t>
            </w:r>
            <w:r w:rsidRPr="00361436">
              <w:rPr>
                <w:rFonts w:asciiTheme="majorBidi" w:hAnsiTheme="majorBidi" w:cstheme="majorBidi"/>
                <w:szCs w:val="24"/>
                <w:vertAlign w:val="subscript"/>
                <w:lang w:val="pt-PT"/>
              </w:rPr>
              <w:t>2</w:t>
            </w:r>
            <w:r w:rsidRPr="00361436">
              <w:rPr>
                <w:rFonts w:asciiTheme="majorBidi" w:hAnsiTheme="majorBidi" w:cstheme="majorBidi"/>
                <w:szCs w:val="24"/>
                <w:lang w:val="pt-PT"/>
              </w:rPr>
              <w:t>R</w:t>
            </w:r>
            <w:r w:rsidRPr="00361436">
              <w:rPr>
                <w:rFonts w:asciiTheme="majorBidi" w:hAnsiTheme="majorBidi" w:cstheme="majorBidi"/>
                <w:szCs w:val="24"/>
                <w:vertAlign w:val="subscript"/>
                <w:lang w:val="pt-PT"/>
              </w:rPr>
              <w:t>3</w:t>
            </w:r>
          </w:p>
        </w:tc>
        <w:tc>
          <w:tcPr>
            <w:tcW w:w="2018" w:type="dxa"/>
          </w:tcPr>
          <w:p w14:paraId="4309DD15" w14:textId="77777777" w:rsidR="008D4197" w:rsidRPr="00361436" w:rsidRDefault="008D4197" w:rsidP="00E2790E">
            <w:pPr>
              <w:rPr>
                <w:rFonts w:asciiTheme="majorBidi" w:hAnsiTheme="majorBidi" w:cstheme="majorBidi"/>
                <w:szCs w:val="24"/>
                <w:lang w:val="pt-PT"/>
              </w:rPr>
            </w:pPr>
          </w:p>
        </w:tc>
      </w:tr>
      <w:tr w:rsidR="008D4197" w:rsidRPr="00405286" w14:paraId="6CC4BED8" w14:textId="5B7D6E24" w:rsidTr="00E2790E">
        <w:trPr>
          <w:jc w:val="center"/>
        </w:trPr>
        <w:tc>
          <w:tcPr>
            <w:tcW w:w="2505" w:type="dxa"/>
          </w:tcPr>
          <w:p w14:paraId="35CEDB7A" w14:textId="77777777" w:rsidR="008D4197" w:rsidRPr="00405286" w:rsidRDefault="008D4197" w:rsidP="00E2790E">
            <w:pPr>
              <w:rPr>
                <w:rFonts w:asciiTheme="majorBidi" w:hAnsiTheme="majorBidi" w:cstheme="majorBidi"/>
                <w:szCs w:val="24"/>
                <w:lang w:val="en-GB"/>
              </w:rPr>
            </w:pPr>
            <w:r w:rsidRPr="00405286">
              <w:rPr>
                <w:rFonts w:asciiTheme="majorBidi" w:hAnsiTheme="majorBidi" w:cstheme="majorBidi"/>
                <w:szCs w:val="24"/>
                <w:lang w:val="en-GB"/>
              </w:rPr>
              <w:t>Hydrazine derivatives</w:t>
            </w:r>
          </w:p>
        </w:tc>
        <w:tc>
          <w:tcPr>
            <w:tcW w:w="1977" w:type="dxa"/>
          </w:tcPr>
          <w:p w14:paraId="5BC6B14F" w14:textId="77777777" w:rsidR="008D4197" w:rsidRPr="00405286" w:rsidRDefault="008D4197" w:rsidP="00E2790E">
            <w:pPr>
              <w:rPr>
                <w:rFonts w:asciiTheme="majorBidi" w:hAnsiTheme="majorBidi" w:cstheme="majorBidi"/>
                <w:szCs w:val="24"/>
                <w:lang w:val="en-GB"/>
              </w:rPr>
            </w:pPr>
            <w:r w:rsidRPr="00405286">
              <w:rPr>
                <w:rFonts w:asciiTheme="majorBidi" w:hAnsiTheme="majorBidi" w:cstheme="majorBidi"/>
                <w:szCs w:val="24"/>
                <w:lang w:val="en-GB"/>
              </w:rPr>
              <w:t>NH</w:t>
            </w:r>
            <w:r w:rsidRPr="00405286">
              <w:rPr>
                <w:rFonts w:asciiTheme="majorBidi" w:hAnsiTheme="majorBidi" w:cstheme="majorBidi"/>
                <w:szCs w:val="24"/>
                <w:vertAlign w:val="subscript"/>
                <w:lang w:val="en-GB"/>
              </w:rPr>
              <w:t>2</w:t>
            </w:r>
            <w:r w:rsidRPr="00405286">
              <w:rPr>
                <w:rFonts w:asciiTheme="majorBidi" w:hAnsiTheme="majorBidi" w:cstheme="majorBidi"/>
                <w:szCs w:val="24"/>
                <w:lang w:val="en-GB"/>
              </w:rPr>
              <w:t>-NR</w:t>
            </w:r>
            <w:r w:rsidRPr="00405286">
              <w:rPr>
                <w:rFonts w:asciiTheme="majorBidi" w:hAnsiTheme="majorBidi" w:cstheme="majorBidi"/>
                <w:szCs w:val="24"/>
                <w:vertAlign w:val="subscript"/>
                <w:lang w:val="en-GB"/>
              </w:rPr>
              <w:t>1</w:t>
            </w:r>
            <w:r w:rsidRPr="00405286">
              <w:rPr>
                <w:rFonts w:asciiTheme="majorBidi" w:hAnsiTheme="majorBidi" w:cstheme="majorBidi"/>
                <w:szCs w:val="24"/>
                <w:lang w:val="en-GB"/>
              </w:rPr>
              <w:t>R</w:t>
            </w:r>
            <w:r w:rsidRPr="00405286">
              <w:rPr>
                <w:rFonts w:asciiTheme="majorBidi" w:hAnsiTheme="majorBidi" w:cstheme="majorBidi"/>
                <w:szCs w:val="24"/>
                <w:vertAlign w:val="subscript"/>
                <w:lang w:val="en-GB"/>
              </w:rPr>
              <w:t>2</w:t>
            </w:r>
          </w:p>
        </w:tc>
        <w:tc>
          <w:tcPr>
            <w:tcW w:w="2018" w:type="dxa"/>
          </w:tcPr>
          <w:p w14:paraId="708D034E" w14:textId="77777777" w:rsidR="008D4197" w:rsidRPr="00405286" w:rsidRDefault="008D4197" w:rsidP="00E2790E">
            <w:pPr>
              <w:rPr>
                <w:rFonts w:asciiTheme="majorBidi" w:hAnsiTheme="majorBidi" w:cstheme="majorBidi"/>
                <w:szCs w:val="24"/>
                <w:lang w:val="en-GB"/>
              </w:rPr>
            </w:pPr>
            <w:r w:rsidRPr="00405286">
              <w:rPr>
                <w:rFonts w:asciiTheme="majorBidi" w:hAnsiTheme="majorBidi" w:cstheme="majorBidi"/>
                <w:szCs w:val="24"/>
                <w:lang w:val="en-GB"/>
              </w:rPr>
              <w:t>NHR</w:t>
            </w:r>
            <w:r w:rsidRPr="00405286">
              <w:rPr>
                <w:rFonts w:asciiTheme="majorBidi" w:hAnsiTheme="majorBidi" w:cstheme="majorBidi"/>
                <w:szCs w:val="24"/>
                <w:vertAlign w:val="subscript"/>
                <w:lang w:val="en-GB"/>
              </w:rPr>
              <w:t>1</w:t>
            </w:r>
            <w:r w:rsidRPr="00405286">
              <w:rPr>
                <w:rFonts w:asciiTheme="majorBidi" w:hAnsiTheme="majorBidi" w:cstheme="majorBidi"/>
                <w:szCs w:val="24"/>
                <w:lang w:val="en-GB"/>
              </w:rPr>
              <w:t>R</w:t>
            </w:r>
            <w:r w:rsidRPr="00405286">
              <w:rPr>
                <w:rFonts w:asciiTheme="majorBidi" w:hAnsiTheme="majorBidi" w:cstheme="majorBidi"/>
                <w:szCs w:val="24"/>
                <w:vertAlign w:val="subscript"/>
                <w:lang w:val="en-GB"/>
              </w:rPr>
              <w:t>2</w:t>
            </w:r>
          </w:p>
        </w:tc>
        <w:tc>
          <w:tcPr>
            <w:tcW w:w="2018" w:type="dxa"/>
          </w:tcPr>
          <w:p w14:paraId="75F74014" w14:textId="77777777" w:rsidR="008D4197" w:rsidRPr="00405286" w:rsidRDefault="008D4197" w:rsidP="00E2790E">
            <w:pPr>
              <w:rPr>
                <w:rFonts w:asciiTheme="majorBidi" w:hAnsiTheme="majorBidi" w:cstheme="majorBidi"/>
                <w:szCs w:val="24"/>
                <w:lang w:val="en-GB"/>
              </w:rPr>
            </w:pPr>
          </w:p>
        </w:tc>
      </w:tr>
      <w:tr w:rsidR="008D4197" w:rsidRPr="00405286" w14:paraId="3034DFA7" w14:textId="52776A46" w:rsidTr="00E2790E">
        <w:trPr>
          <w:jc w:val="center"/>
        </w:trPr>
        <w:tc>
          <w:tcPr>
            <w:tcW w:w="2505" w:type="dxa"/>
          </w:tcPr>
          <w:p w14:paraId="52DA59E1" w14:textId="77777777" w:rsidR="008D4197" w:rsidRPr="00405286" w:rsidRDefault="008D4197" w:rsidP="00E2790E">
            <w:pPr>
              <w:rPr>
                <w:rFonts w:asciiTheme="majorBidi" w:hAnsiTheme="majorBidi" w:cstheme="majorBidi"/>
                <w:szCs w:val="24"/>
                <w:lang w:val="en-GB"/>
              </w:rPr>
            </w:pPr>
            <w:r w:rsidRPr="00405286">
              <w:rPr>
                <w:rFonts w:asciiTheme="majorBidi" w:hAnsiTheme="majorBidi" w:cstheme="majorBidi"/>
                <w:szCs w:val="24"/>
                <w:lang w:val="en-GB"/>
              </w:rPr>
              <w:t>N-methyl-2-pyrrolidinone</w:t>
            </w:r>
          </w:p>
        </w:tc>
        <w:tc>
          <w:tcPr>
            <w:tcW w:w="1977" w:type="dxa"/>
          </w:tcPr>
          <w:p w14:paraId="1DB6FEDB" w14:textId="77777777" w:rsidR="008D4197" w:rsidRPr="00405286" w:rsidRDefault="008D4197" w:rsidP="00E2790E">
            <w:pPr>
              <w:rPr>
                <w:rFonts w:asciiTheme="majorBidi" w:hAnsiTheme="majorBidi" w:cstheme="majorBidi"/>
                <w:szCs w:val="24"/>
                <w:lang w:val="en-GB"/>
              </w:rPr>
            </w:pPr>
            <w:r w:rsidRPr="00405286">
              <w:rPr>
                <w:rFonts w:asciiTheme="majorBidi" w:hAnsiTheme="majorBidi" w:cstheme="majorBidi"/>
                <w:noProof/>
                <w:szCs w:val="24"/>
                <w:lang w:val="en-US"/>
              </w:rPr>
              <w:drawing>
                <wp:inline distT="0" distB="0" distL="0" distR="0" wp14:anchorId="1E0D5D6A" wp14:editId="01C57E02">
                  <wp:extent cx="373380" cy="382327"/>
                  <wp:effectExtent l="0" t="0" r="0" b="0"/>
                  <wp:docPr id="7" name="Imagen 7" descr="N-Methylpyrrolidone Structural Formul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ethylpyrrolidone Structural Formula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4658" cy="393876"/>
                          </a:xfrm>
                          <a:prstGeom prst="rect">
                            <a:avLst/>
                          </a:prstGeom>
                          <a:noFill/>
                          <a:ln>
                            <a:noFill/>
                          </a:ln>
                        </pic:spPr>
                      </pic:pic>
                    </a:graphicData>
                  </a:graphic>
                </wp:inline>
              </w:drawing>
            </w:r>
          </w:p>
        </w:tc>
        <w:tc>
          <w:tcPr>
            <w:tcW w:w="2018" w:type="dxa"/>
          </w:tcPr>
          <w:p w14:paraId="105BE38A" w14:textId="77777777" w:rsidR="008D4197" w:rsidRPr="00405286" w:rsidRDefault="008D4197" w:rsidP="00E2790E">
            <w:pPr>
              <w:rPr>
                <w:rFonts w:asciiTheme="majorBidi" w:hAnsiTheme="majorBidi" w:cstheme="majorBidi"/>
                <w:szCs w:val="24"/>
                <w:lang w:val="en-GB"/>
              </w:rPr>
            </w:pPr>
            <w:r w:rsidRPr="00405286">
              <w:rPr>
                <w:rFonts w:asciiTheme="majorBidi" w:hAnsiTheme="majorBidi" w:cstheme="majorBidi"/>
                <w:szCs w:val="24"/>
                <w:lang w:val="en-GB"/>
              </w:rPr>
              <w:t>N-methyl-4-aminobutyric acid</w:t>
            </w:r>
          </w:p>
        </w:tc>
        <w:tc>
          <w:tcPr>
            <w:tcW w:w="2018" w:type="dxa"/>
          </w:tcPr>
          <w:p w14:paraId="4A34D36D" w14:textId="77777777" w:rsidR="008D4197" w:rsidRPr="00405286" w:rsidRDefault="008D4197" w:rsidP="00E2790E">
            <w:pPr>
              <w:rPr>
                <w:rFonts w:asciiTheme="majorBidi" w:hAnsiTheme="majorBidi" w:cstheme="majorBidi"/>
                <w:szCs w:val="24"/>
                <w:lang w:val="en-GB"/>
              </w:rPr>
            </w:pPr>
          </w:p>
        </w:tc>
      </w:tr>
      <w:tr w:rsidR="008D4197" w:rsidRPr="00405286" w14:paraId="2F31DE9D" w14:textId="6191F221" w:rsidTr="00E2790E">
        <w:trPr>
          <w:jc w:val="center"/>
        </w:trPr>
        <w:tc>
          <w:tcPr>
            <w:tcW w:w="2505" w:type="dxa"/>
          </w:tcPr>
          <w:p w14:paraId="7774DE2F" w14:textId="77777777" w:rsidR="008D4197" w:rsidRPr="00405286" w:rsidRDefault="008D4197" w:rsidP="00E2790E">
            <w:pPr>
              <w:rPr>
                <w:rFonts w:asciiTheme="majorBidi" w:hAnsiTheme="majorBidi" w:cstheme="majorBidi"/>
                <w:szCs w:val="24"/>
                <w:lang w:val="en-GB"/>
              </w:rPr>
            </w:pPr>
            <w:r w:rsidRPr="00405286">
              <w:rPr>
                <w:rFonts w:asciiTheme="majorBidi" w:hAnsiTheme="majorBidi" w:cstheme="majorBidi"/>
                <w:szCs w:val="24"/>
                <w:lang w:val="en-GB"/>
              </w:rPr>
              <w:t>Tertiary amides</w:t>
            </w:r>
          </w:p>
        </w:tc>
        <w:tc>
          <w:tcPr>
            <w:tcW w:w="1977" w:type="dxa"/>
          </w:tcPr>
          <w:p w14:paraId="597CAD14" w14:textId="77777777" w:rsidR="008D4197" w:rsidRPr="00405286" w:rsidRDefault="008D4197" w:rsidP="00E2790E">
            <w:pPr>
              <w:rPr>
                <w:rFonts w:asciiTheme="majorBidi" w:hAnsiTheme="majorBidi" w:cstheme="majorBidi"/>
                <w:szCs w:val="24"/>
                <w:lang w:val="en-GB"/>
              </w:rPr>
            </w:pPr>
            <w:r w:rsidRPr="00405286">
              <w:rPr>
                <w:rFonts w:asciiTheme="majorBidi" w:hAnsiTheme="majorBidi" w:cstheme="majorBidi"/>
                <w:szCs w:val="24"/>
                <w:lang w:val="en-GB"/>
              </w:rPr>
              <w:t>R</w:t>
            </w:r>
            <w:r w:rsidRPr="00405286">
              <w:rPr>
                <w:rFonts w:asciiTheme="majorBidi" w:hAnsiTheme="majorBidi" w:cstheme="majorBidi"/>
                <w:szCs w:val="24"/>
                <w:vertAlign w:val="subscript"/>
                <w:lang w:val="en-GB"/>
              </w:rPr>
              <w:t>1</w:t>
            </w:r>
            <w:r w:rsidRPr="00405286">
              <w:rPr>
                <w:rFonts w:asciiTheme="majorBidi" w:hAnsiTheme="majorBidi" w:cstheme="majorBidi"/>
                <w:szCs w:val="24"/>
                <w:lang w:val="en-GB"/>
              </w:rPr>
              <w:t>CONR</w:t>
            </w:r>
            <w:r w:rsidRPr="00405286">
              <w:rPr>
                <w:rFonts w:asciiTheme="majorBidi" w:hAnsiTheme="majorBidi" w:cstheme="majorBidi"/>
                <w:szCs w:val="24"/>
                <w:vertAlign w:val="subscript"/>
                <w:lang w:val="en-GB"/>
              </w:rPr>
              <w:t>2</w:t>
            </w:r>
            <w:r w:rsidRPr="00405286">
              <w:rPr>
                <w:rFonts w:asciiTheme="majorBidi" w:hAnsiTheme="majorBidi" w:cstheme="majorBidi"/>
                <w:szCs w:val="24"/>
                <w:lang w:val="en-GB"/>
              </w:rPr>
              <w:t>R</w:t>
            </w:r>
            <w:r w:rsidRPr="00405286">
              <w:rPr>
                <w:rFonts w:asciiTheme="majorBidi" w:hAnsiTheme="majorBidi" w:cstheme="majorBidi"/>
                <w:szCs w:val="24"/>
                <w:vertAlign w:val="subscript"/>
                <w:lang w:val="en-GB"/>
              </w:rPr>
              <w:t>3</w:t>
            </w:r>
          </w:p>
        </w:tc>
        <w:tc>
          <w:tcPr>
            <w:tcW w:w="2018" w:type="dxa"/>
          </w:tcPr>
          <w:p w14:paraId="1F08C9C9" w14:textId="77777777" w:rsidR="008D4197" w:rsidRPr="00405286" w:rsidRDefault="008D4197" w:rsidP="00E2790E">
            <w:pPr>
              <w:rPr>
                <w:rFonts w:asciiTheme="majorBidi" w:hAnsiTheme="majorBidi" w:cstheme="majorBidi"/>
                <w:szCs w:val="24"/>
                <w:lang w:val="en-GB"/>
              </w:rPr>
            </w:pPr>
            <w:r w:rsidRPr="00405286">
              <w:rPr>
                <w:rFonts w:asciiTheme="majorBidi" w:hAnsiTheme="majorBidi" w:cstheme="majorBidi"/>
                <w:szCs w:val="24"/>
                <w:lang w:val="en-GB"/>
              </w:rPr>
              <w:t>NHR</w:t>
            </w:r>
            <w:r w:rsidRPr="00405286">
              <w:rPr>
                <w:rFonts w:asciiTheme="majorBidi" w:hAnsiTheme="majorBidi" w:cstheme="majorBidi"/>
                <w:szCs w:val="24"/>
                <w:vertAlign w:val="subscript"/>
                <w:lang w:val="en-GB"/>
              </w:rPr>
              <w:t>2</w:t>
            </w:r>
            <w:r w:rsidRPr="00405286">
              <w:rPr>
                <w:rFonts w:asciiTheme="majorBidi" w:hAnsiTheme="majorBidi" w:cstheme="majorBidi"/>
                <w:szCs w:val="24"/>
                <w:lang w:val="en-GB"/>
              </w:rPr>
              <w:t>R</w:t>
            </w:r>
            <w:r w:rsidRPr="00405286">
              <w:rPr>
                <w:rFonts w:asciiTheme="majorBidi" w:hAnsiTheme="majorBidi" w:cstheme="majorBidi"/>
                <w:szCs w:val="24"/>
                <w:vertAlign w:val="subscript"/>
                <w:lang w:val="en-GB"/>
              </w:rPr>
              <w:t>3</w:t>
            </w:r>
          </w:p>
        </w:tc>
        <w:tc>
          <w:tcPr>
            <w:tcW w:w="2018" w:type="dxa"/>
          </w:tcPr>
          <w:p w14:paraId="3702D466" w14:textId="77777777" w:rsidR="008D4197" w:rsidRPr="00405286" w:rsidRDefault="008D4197" w:rsidP="00E2790E">
            <w:pPr>
              <w:rPr>
                <w:rFonts w:asciiTheme="majorBidi" w:hAnsiTheme="majorBidi" w:cstheme="majorBidi"/>
                <w:szCs w:val="24"/>
                <w:lang w:val="en-GB"/>
              </w:rPr>
            </w:pPr>
          </w:p>
        </w:tc>
      </w:tr>
      <w:tr w:rsidR="008D4197" w:rsidRPr="00405286" w14:paraId="42C94270" w14:textId="16A43B7A" w:rsidTr="00E2790E">
        <w:trPr>
          <w:jc w:val="center"/>
        </w:trPr>
        <w:tc>
          <w:tcPr>
            <w:tcW w:w="2505" w:type="dxa"/>
          </w:tcPr>
          <w:p w14:paraId="27360886" w14:textId="77777777" w:rsidR="008D4197" w:rsidRPr="00405286" w:rsidRDefault="008D4197" w:rsidP="00E2790E">
            <w:pPr>
              <w:rPr>
                <w:rFonts w:asciiTheme="majorBidi" w:hAnsiTheme="majorBidi" w:cstheme="majorBidi"/>
                <w:szCs w:val="24"/>
                <w:lang w:val="en-GB"/>
              </w:rPr>
            </w:pPr>
            <w:r w:rsidRPr="00405286">
              <w:rPr>
                <w:rFonts w:asciiTheme="majorBidi" w:hAnsiTheme="majorBidi" w:cstheme="majorBidi"/>
                <w:szCs w:val="24"/>
                <w:lang w:val="en-GB"/>
              </w:rPr>
              <w:t>N-</w:t>
            </w:r>
            <w:proofErr w:type="spellStart"/>
            <w:r w:rsidRPr="00405286">
              <w:rPr>
                <w:rFonts w:asciiTheme="majorBidi" w:hAnsiTheme="majorBidi" w:cstheme="majorBidi"/>
                <w:szCs w:val="24"/>
                <w:lang w:val="en-GB"/>
              </w:rPr>
              <w:t>Chloroalkylamines</w:t>
            </w:r>
            <w:proofErr w:type="spellEnd"/>
          </w:p>
        </w:tc>
        <w:tc>
          <w:tcPr>
            <w:tcW w:w="1977" w:type="dxa"/>
          </w:tcPr>
          <w:p w14:paraId="5EF1CE33" w14:textId="77777777" w:rsidR="008D4197" w:rsidRPr="00405286" w:rsidRDefault="008D4197" w:rsidP="00E2790E">
            <w:pPr>
              <w:rPr>
                <w:rFonts w:asciiTheme="majorBidi" w:hAnsiTheme="majorBidi" w:cstheme="majorBidi"/>
                <w:szCs w:val="24"/>
                <w:lang w:val="en-GB"/>
              </w:rPr>
            </w:pPr>
            <w:r w:rsidRPr="00405286">
              <w:rPr>
                <w:rFonts w:asciiTheme="majorBidi" w:hAnsiTheme="majorBidi" w:cstheme="majorBidi"/>
                <w:szCs w:val="24"/>
                <w:lang w:val="en-GB"/>
              </w:rPr>
              <w:t>R</w:t>
            </w:r>
            <w:r w:rsidRPr="00405286">
              <w:rPr>
                <w:rFonts w:asciiTheme="majorBidi" w:hAnsiTheme="majorBidi" w:cstheme="majorBidi"/>
                <w:szCs w:val="24"/>
                <w:vertAlign w:val="subscript"/>
                <w:lang w:val="en-GB"/>
              </w:rPr>
              <w:t>1</w:t>
            </w:r>
            <w:r w:rsidRPr="00405286">
              <w:rPr>
                <w:rFonts w:asciiTheme="majorBidi" w:hAnsiTheme="majorBidi" w:cstheme="majorBidi"/>
                <w:szCs w:val="24"/>
                <w:lang w:val="en-GB"/>
              </w:rPr>
              <w:t>R</w:t>
            </w:r>
            <w:r w:rsidRPr="00405286">
              <w:rPr>
                <w:rFonts w:asciiTheme="majorBidi" w:hAnsiTheme="majorBidi" w:cstheme="majorBidi"/>
                <w:szCs w:val="24"/>
                <w:vertAlign w:val="subscript"/>
                <w:lang w:val="en-GB"/>
              </w:rPr>
              <w:t>2</w:t>
            </w:r>
            <w:r w:rsidRPr="00405286">
              <w:rPr>
                <w:rFonts w:asciiTheme="majorBidi" w:hAnsiTheme="majorBidi" w:cstheme="majorBidi"/>
                <w:szCs w:val="24"/>
                <w:lang w:val="en-GB"/>
              </w:rPr>
              <w:t>N-Cl</w:t>
            </w:r>
          </w:p>
        </w:tc>
        <w:tc>
          <w:tcPr>
            <w:tcW w:w="2018" w:type="dxa"/>
          </w:tcPr>
          <w:p w14:paraId="7D806C57" w14:textId="77777777" w:rsidR="008D4197" w:rsidRPr="00405286" w:rsidRDefault="008D4197" w:rsidP="00E2790E">
            <w:pPr>
              <w:rPr>
                <w:rFonts w:asciiTheme="majorBidi" w:hAnsiTheme="majorBidi" w:cstheme="majorBidi"/>
                <w:szCs w:val="24"/>
                <w:lang w:val="en-GB"/>
              </w:rPr>
            </w:pPr>
            <w:r w:rsidRPr="00405286">
              <w:rPr>
                <w:rFonts w:asciiTheme="majorBidi" w:hAnsiTheme="majorBidi" w:cstheme="majorBidi"/>
                <w:szCs w:val="24"/>
                <w:lang w:val="en-GB"/>
              </w:rPr>
              <w:t>NHR</w:t>
            </w:r>
            <w:r w:rsidRPr="00405286">
              <w:rPr>
                <w:rFonts w:asciiTheme="majorBidi" w:hAnsiTheme="majorBidi" w:cstheme="majorBidi"/>
                <w:szCs w:val="24"/>
                <w:vertAlign w:val="subscript"/>
                <w:lang w:val="en-GB"/>
              </w:rPr>
              <w:t>1</w:t>
            </w:r>
            <w:r w:rsidRPr="00405286">
              <w:rPr>
                <w:rFonts w:asciiTheme="majorBidi" w:hAnsiTheme="majorBidi" w:cstheme="majorBidi"/>
                <w:szCs w:val="24"/>
                <w:lang w:val="en-GB"/>
              </w:rPr>
              <w:t>R</w:t>
            </w:r>
            <w:r w:rsidRPr="00405286">
              <w:rPr>
                <w:rFonts w:asciiTheme="majorBidi" w:hAnsiTheme="majorBidi" w:cstheme="majorBidi"/>
                <w:szCs w:val="24"/>
                <w:vertAlign w:val="subscript"/>
                <w:lang w:val="en-GB"/>
              </w:rPr>
              <w:t>2</w:t>
            </w:r>
          </w:p>
        </w:tc>
        <w:tc>
          <w:tcPr>
            <w:tcW w:w="2018" w:type="dxa"/>
          </w:tcPr>
          <w:p w14:paraId="358A6255" w14:textId="77777777" w:rsidR="008D4197" w:rsidRPr="00405286" w:rsidRDefault="008D4197" w:rsidP="00E2790E">
            <w:pPr>
              <w:rPr>
                <w:rFonts w:asciiTheme="majorBidi" w:hAnsiTheme="majorBidi" w:cstheme="majorBidi"/>
                <w:szCs w:val="24"/>
                <w:lang w:val="en-GB"/>
              </w:rPr>
            </w:pPr>
          </w:p>
        </w:tc>
      </w:tr>
      <w:tr w:rsidR="008D4197" w:rsidRPr="00405286" w14:paraId="076F5A80" w14:textId="26C54AAC" w:rsidTr="00E2790E">
        <w:trPr>
          <w:jc w:val="center"/>
        </w:trPr>
        <w:tc>
          <w:tcPr>
            <w:tcW w:w="2505" w:type="dxa"/>
          </w:tcPr>
          <w:p w14:paraId="3E068DD7" w14:textId="77777777" w:rsidR="008D4197" w:rsidRPr="00405286" w:rsidRDefault="008D4197" w:rsidP="00E2790E">
            <w:pPr>
              <w:rPr>
                <w:rFonts w:asciiTheme="majorBidi" w:hAnsiTheme="majorBidi" w:cstheme="majorBidi"/>
                <w:szCs w:val="24"/>
                <w:lang w:val="en-GB"/>
              </w:rPr>
            </w:pPr>
            <w:r w:rsidRPr="00405286">
              <w:rPr>
                <w:rFonts w:asciiTheme="majorBidi" w:hAnsiTheme="majorBidi" w:cstheme="majorBidi"/>
                <w:szCs w:val="24"/>
                <w:lang w:val="en-GB"/>
              </w:rPr>
              <w:t>N-</w:t>
            </w:r>
            <w:proofErr w:type="spellStart"/>
            <w:r w:rsidRPr="00405286">
              <w:rPr>
                <w:rFonts w:asciiTheme="majorBidi" w:hAnsiTheme="majorBidi" w:cstheme="majorBidi"/>
                <w:szCs w:val="24"/>
                <w:lang w:val="en-GB"/>
              </w:rPr>
              <w:t>alkylcarbamates</w:t>
            </w:r>
            <w:proofErr w:type="spellEnd"/>
          </w:p>
        </w:tc>
        <w:tc>
          <w:tcPr>
            <w:tcW w:w="1977" w:type="dxa"/>
          </w:tcPr>
          <w:p w14:paraId="1C7C5211" w14:textId="77777777" w:rsidR="008D4197" w:rsidRPr="00405286" w:rsidRDefault="008D4197" w:rsidP="00E2790E">
            <w:pPr>
              <w:rPr>
                <w:rFonts w:asciiTheme="majorBidi" w:hAnsiTheme="majorBidi" w:cstheme="majorBidi"/>
                <w:szCs w:val="24"/>
                <w:lang w:val="en-GB"/>
              </w:rPr>
            </w:pPr>
            <w:r w:rsidRPr="00405286">
              <w:rPr>
                <w:rFonts w:asciiTheme="majorBidi" w:hAnsiTheme="majorBidi" w:cstheme="majorBidi"/>
                <w:szCs w:val="24"/>
                <w:lang w:val="en-GB"/>
              </w:rPr>
              <w:t>R</w:t>
            </w:r>
            <w:r w:rsidRPr="00405286">
              <w:rPr>
                <w:rFonts w:asciiTheme="majorBidi" w:hAnsiTheme="majorBidi" w:cstheme="majorBidi"/>
                <w:szCs w:val="24"/>
                <w:vertAlign w:val="subscript"/>
                <w:lang w:val="en-GB"/>
              </w:rPr>
              <w:t>1</w:t>
            </w:r>
            <w:r w:rsidRPr="00405286">
              <w:rPr>
                <w:rFonts w:asciiTheme="majorBidi" w:hAnsiTheme="majorBidi" w:cstheme="majorBidi"/>
                <w:szCs w:val="24"/>
                <w:lang w:val="en-GB"/>
              </w:rPr>
              <w:t>O-CO-NR</w:t>
            </w:r>
            <w:r w:rsidRPr="00405286">
              <w:rPr>
                <w:rFonts w:asciiTheme="majorBidi" w:hAnsiTheme="majorBidi" w:cstheme="majorBidi"/>
                <w:szCs w:val="24"/>
                <w:vertAlign w:val="subscript"/>
                <w:lang w:val="en-GB"/>
              </w:rPr>
              <w:t>2</w:t>
            </w:r>
            <w:r w:rsidRPr="00405286">
              <w:rPr>
                <w:rFonts w:asciiTheme="majorBidi" w:hAnsiTheme="majorBidi" w:cstheme="majorBidi"/>
                <w:szCs w:val="24"/>
                <w:lang w:val="en-GB"/>
              </w:rPr>
              <w:t>R</w:t>
            </w:r>
            <w:r w:rsidRPr="00405286">
              <w:rPr>
                <w:rFonts w:asciiTheme="majorBidi" w:hAnsiTheme="majorBidi" w:cstheme="majorBidi"/>
                <w:szCs w:val="24"/>
                <w:vertAlign w:val="subscript"/>
                <w:lang w:val="en-GB"/>
              </w:rPr>
              <w:t>3</w:t>
            </w:r>
          </w:p>
        </w:tc>
        <w:tc>
          <w:tcPr>
            <w:tcW w:w="2018" w:type="dxa"/>
          </w:tcPr>
          <w:p w14:paraId="68650B4C" w14:textId="77777777" w:rsidR="008D4197" w:rsidRPr="00405286" w:rsidRDefault="008D4197" w:rsidP="00E2790E">
            <w:pPr>
              <w:rPr>
                <w:rFonts w:asciiTheme="majorBidi" w:hAnsiTheme="majorBidi" w:cstheme="majorBidi"/>
                <w:szCs w:val="24"/>
                <w:lang w:val="en-GB"/>
              </w:rPr>
            </w:pPr>
            <w:r w:rsidRPr="00405286">
              <w:rPr>
                <w:rFonts w:asciiTheme="majorBidi" w:hAnsiTheme="majorBidi" w:cstheme="majorBidi"/>
                <w:szCs w:val="24"/>
                <w:lang w:val="en-GB"/>
              </w:rPr>
              <w:t>NHR</w:t>
            </w:r>
            <w:r w:rsidRPr="00405286">
              <w:rPr>
                <w:rFonts w:asciiTheme="majorBidi" w:hAnsiTheme="majorBidi" w:cstheme="majorBidi"/>
                <w:szCs w:val="24"/>
                <w:vertAlign w:val="subscript"/>
                <w:lang w:val="en-GB"/>
              </w:rPr>
              <w:t>2</w:t>
            </w:r>
            <w:r w:rsidRPr="00405286">
              <w:rPr>
                <w:rFonts w:asciiTheme="majorBidi" w:hAnsiTheme="majorBidi" w:cstheme="majorBidi"/>
                <w:szCs w:val="24"/>
                <w:lang w:val="en-GB"/>
              </w:rPr>
              <w:t>R</w:t>
            </w:r>
            <w:r w:rsidRPr="00405286">
              <w:rPr>
                <w:rFonts w:asciiTheme="majorBidi" w:hAnsiTheme="majorBidi" w:cstheme="majorBidi"/>
                <w:szCs w:val="24"/>
                <w:vertAlign w:val="subscript"/>
                <w:lang w:val="en-GB"/>
              </w:rPr>
              <w:t>3</w:t>
            </w:r>
          </w:p>
        </w:tc>
        <w:tc>
          <w:tcPr>
            <w:tcW w:w="2018" w:type="dxa"/>
          </w:tcPr>
          <w:p w14:paraId="79CE828C" w14:textId="77777777" w:rsidR="008D4197" w:rsidRPr="00405286" w:rsidRDefault="008D4197" w:rsidP="00E2790E">
            <w:pPr>
              <w:rPr>
                <w:rFonts w:asciiTheme="majorBidi" w:hAnsiTheme="majorBidi" w:cstheme="majorBidi"/>
                <w:szCs w:val="24"/>
                <w:lang w:val="en-GB"/>
              </w:rPr>
            </w:pPr>
          </w:p>
        </w:tc>
      </w:tr>
      <w:tr w:rsidR="008D4197" w:rsidRPr="00405286" w14:paraId="6548488D" w14:textId="65576FB3" w:rsidTr="00E2790E">
        <w:trPr>
          <w:jc w:val="center"/>
        </w:trPr>
        <w:tc>
          <w:tcPr>
            <w:tcW w:w="2505" w:type="dxa"/>
          </w:tcPr>
          <w:p w14:paraId="1BCB26CB" w14:textId="77777777" w:rsidR="008D4197" w:rsidRDefault="008D4197" w:rsidP="00E2790E">
            <w:pPr>
              <w:rPr>
                <w:rFonts w:asciiTheme="majorBidi" w:hAnsiTheme="majorBidi" w:cstheme="majorBidi"/>
                <w:szCs w:val="24"/>
                <w:lang w:val="en-GB"/>
              </w:rPr>
            </w:pPr>
            <w:r w:rsidRPr="00405286">
              <w:rPr>
                <w:rFonts w:asciiTheme="majorBidi" w:hAnsiTheme="majorBidi" w:cstheme="majorBidi"/>
                <w:szCs w:val="24"/>
                <w:lang w:val="en-GB"/>
              </w:rPr>
              <w:t xml:space="preserve">   Other (specify)</w:t>
            </w:r>
          </w:p>
          <w:p w14:paraId="55EF8597" w14:textId="18DAC52E" w:rsidR="00962F01" w:rsidRPr="00405286" w:rsidRDefault="00962F01" w:rsidP="00E2790E">
            <w:pPr>
              <w:rPr>
                <w:rFonts w:asciiTheme="majorBidi" w:hAnsiTheme="majorBidi" w:cstheme="majorBidi"/>
                <w:szCs w:val="24"/>
                <w:lang w:val="en-GB"/>
              </w:rPr>
            </w:pPr>
          </w:p>
        </w:tc>
        <w:tc>
          <w:tcPr>
            <w:tcW w:w="1977" w:type="dxa"/>
          </w:tcPr>
          <w:p w14:paraId="60E4C852" w14:textId="77777777" w:rsidR="008D4197" w:rsidRPr="00405286" w:rsidRDefault="008D4197" w:rsidP="00E2790E">
            <w:pPr>
              <w:rPr>
                <w:rFonts w:asciiTheme="majorBidi" w:hAnsiTheme="majorBidi" w:cstheme="majorBidi"/>
                <w:szCs w:val="24"/>
                <w:lang w:val="en-GB"/>
              </w:rPr>
            </w:pPr>
          </w:p>
        </w:tc>
        <w:tc>
          <w:tcPr>
            <w:tcW w:w="2018" w:type="dxa"/>
          </w:tcPr>
          <w:p w14:paraId="43E5E328" w14:textId="77777777" w:rsidR="008D4197" w:rsidRPr="00405286" w:rsidRDefault="008D4197" w:rsidP="00E2790E">
            <w:pPr>
              <w:rPr>
                <w:rFonts w:asciiTheme="majorBidi" w:hAnsiTheme="majorBidi" w:cstheme="majorBidi"/>
                <w:szCs w:val="24"/>
                <w:lang w:val="en-GB"/>
              </w:rPr>
            </w:pPr>
          </w:p>
        </w:tc>
        <w:tc>
          <w:tcPr>
            <w:tcW w:w="2018" w:type="dxa"/>
          </w:tcPr>
          <w:p w14:paraId="66652075" w14:textId="77777777" w:rsidR="008D4197" w:rsidRPr="00405286" w:rsidRDefault="008D4197" w:rsidP="00E2790E">
            <w:pPr>
              <w:rPr>
                <w:rFonts w:asciiTheme="majorBidi" w:hAnsiTheme="majorBidi" w:cstheme="majorBidi"/>
                <w:szCs w:val="24"/>
                <w:lang w:val="en-GB"/>
              </w:rPr>
            </w:pPr>
          </w:p>
        </w:tc>
      </w:tr>
      <w:tr w:rsidR="0068323D" w:rsidRPr="00405286" w14:paraId="779A9B93" w14:textId="77777777" w:rsidTr="003D6397">
        <w:trPr>
          <w:jc w:val="center"/>
        </w:trPr>
        <w:tc>
          <w:tcPr>
            <w:tcW w:w="8518" w:type="dxa"/>
            <w:gridSpan w:val="4"/>
          </w:tcPr>
          <w:p w14:paraId="441BBFD1" w14:textId="5319EDB3" w:rsidR="0068323D" w:rsidRPr="008D44D4" w:rsidRDefault="00826CD7" w:rsidP="00E2790E">
            <w:pPr>
              <w:rPr>
                <w:rFonts w:asciiTheme="majorBidi" w:hAnsiTheme="majorBidi" w:cstheme="majorBidi"/>
                <w:i/>
                <w:szCs w:val="24"/>
                <w:lang w:val="en-GB"/>
              </w:rPr>
            </w:pPr>
            <w:r>
              <w:rPr>
                <w:i/>
                <w:iCs/>
                <w:color w:val="0070C0"/>
                <w:lang w:val="en-GB"/>
              </w:rPr>
              <w:t>(</w:t>
            </w:r>
            <w:r w:rsidRPr="00907AF6">
              <w:rPr>
                <w:i/>
                <w:iCs/>
                <w:color w:val="0070C0"/>
                <w:lang w:val="en-GB"/>
              </w:rPr>
              <w:t>INTERNAL INSTRUCTION ONLY.</w:t>
            </w:r>
            <w:r>
              <w:rPr>
                <w:i/>
                <w:iCs/>
                <w:color w:val="0070C0"/>
                <w:lang w:val="en-GB"/>
              </w:rPr>
              <w:t xml:space="preserve"> SHOULD BE DELETED.</w:t>
            </w:r>
            <w:r w:rsidRPr="00907AF6">
              <w:rPr>
                <w:i/>
                <w:iCs/>
                <w:color w:val="0070C0"/>
                <w:lang w:val="en-GB"/>
              </w:rPr>
              <w:t xml:space="preserve"> </w:t>
            </w:r>
            <w:r w:rsidR="0068323D" w:rsidRPr="003279A6">
              <w:rPr>
                <w:i/>
                <w:color w:val="0070C0"/>
                <w:szCs w:val="24"/>
                <w:lang w:val="en-GB"/>
              </w:rPr>
              <w:t>Justification on vulnerability or non-vulnerability of amine, hydrazine, hydrazide or hydrazone function should be added here. Decision should be supported by literature data.</w:t>
            </w:r>
            <w:r>
              <w:rPr>
                <w:i/>
                <w:color w:val="0070C0"/>
                <w:szCs w:val="24"/>
                <w:lang w:val="en-GB"/>
              </w:rPr>
              <w:t>)</w:t>
            </w:r>
          </w:p>
        </w:tc>
      </w:tr>
    </w:tbl>
    <w:p w14:paraId="7704F941" w14:textId="7796CDB4" w:rsidR="00AD662A" w:rsidRPr="00405286" w:rsidRDefault="00AD662A" w:rsidP="008D44D4">
      <w:pPr>
        <w:spacing w:line="300" w:lineRule="auto"/>
        <w:rPr>
          <w:lang w:val="en-GB"/>
        </w:rPr>
      </w:pPr>
    </w:p>
    <w:p w14:paraId="5BE623FD" w14:textId="399CD431" w:rsidR="00A67C6E" w:rsidRDefault="00826CD7" w:rsidP="00826CD7">
      <w:pPr>
        <w:spacing w:after="200" w:line="276" w:lineRule="auto"/>
        <w:jc w:val="left"/>
        <w:rPr>
          <w:i/>
          <w:color w:val="0070C0"/>
          <w:szCs w:val="24"/>
          <w:lang w:val="en-GB"/>
        </w:rPr>
      </w:pPr>
      <w:r>
        <w:rPr>
          <w:i/>
          <w:color w:val="0070C0"/>
          <w:szCs w:val="24"/>
          <w:lang w:val="en-GB"/>
        </w:rPr>
        <w:t xml:space="preserve"> </w:t>
      </w:r>
      <w:r w:rsidR="009A28EF">
        <w:rPr>
          <w:i/>
          <w:color w:val="0070C0"/>
          <w:szCs w:val="24"/>
          <w:lang w:val="en-GB"/>
        </w:rPr>
        <w:t>(</w:t>
      </w:r>
      <w:r w:rsidRPr="00907AF6">
        <w:rPr>
          <w:i/>
          <w:iCs/>
          <w:color w:val="0070C0"/>
          <w:lang w:val="en-GB"/>
        </w:rPr>
        <w:t xml:space="preserve">INTERNAL INSTRUCTION ONLY. </w:t>
      </w:r>
      <w:r>
        <w:rPr>
          <w:i/>
          <w:iCs/>
          <w:color w:val="0070C0"/>
          <w:lang w:val="en-GB"/>
        </w:rPr>
        <w:t>SHOULD BE DELETED</w:t>
      </w:r>
      <w:r w:rsidRPr="00907AF6">
        <w:rPr>
          <w:i/>
          <w:iCs/>
          <w:color w:val="0070C0"/>
          <w:lang w:val="en-GB"/>
        </w:rPr>
        <w:t>.</w:t>
      </w:r>
      <w:r>
        <w:rPr>
          <w:i/>
          <w:iCs/>
          <w:color w:val="0070C0"/>
          <w:lang w:val="en-GB"/>
        </w:rPr>
        <w:t xml:space="preserve"> </w:t>
      </w:r>
      <w:r w:rsidR="00A67C6E" w:rsidRPr="00813477">
        <w:rPr>
          <w:i/>
          <w:color w:val="0070C0"/>
          <w:szCs w:val="24"/>
          <w:lang w:val="en-GB"/>
        </w:rPr>
        <w:t>The term “vulnerable amines” correspond</w:t>
      </w:r>
      <w:r w:rsidR="005C5E59">
        <w:rPr>
          <w:i/>
          <w:color w:val="0070C0"/>
          <w:szCs w:val="24"/>
          <w:lang w:val="en-GB"/>
        </w:rPr>
        <w:t>s</w:t>
      </w:r>
      <w:r w:rsidR="00A67C6E" w:rsidRPr="00813477">
        <w:rPr>
          <w:i/>
          <w:color w:val="0070C0"/>
          <w:szCs w:val="24"/>
          <w:lang w:val="en-GB"/>
        </w:rPr>
        <w:t xml:space="preserve"> to an amine function having extractable </w:t>
      </w:r>
      <w:r w:rsidR="003279A6">
        <w:rPr>
          <w:rFonts w:cs="Times New Roman"/>
          <w:i/>
          <w:color w:val="0070C0"/>
          <w:szCs w:val="24"/>
          <w:lang w:val="en-GB"/>
        </w:rPr>
        <w:t>α</w:t>
      </w:r>
      <w:r w:rsidR="00A67C6E" w:rsidRPr="00813477">
        <w:rPr>
          <w:i/>
          <w:color w:val="0070C0"/>
          <w:szCs w:val="24"/>
          <w:lang w:val="en-GB"/>
        </w:rPr>
        <w:t>-proton and that form an alkylating diazonium salt as described in below scheme.</w:t>
      </w:r>
    </w:p>
    <w:p w14:paraId="50852BC0" w14:textId="1FEC3753" w:rsidR="002A12D8" w:rsidRDefault="002A12D8" w:rsidP="00826CD7">
      <w:pPr>
        <w:spacing w:after="200" w:line="276" w:lineRule="auto"/>
        <w:jc w:val="left"/>
        <w:rPr>
          <w:i/>
          <w:color w:val="0070C0"/>
          <w:szCs w:val="24"/>
          <w:lang w:val="en-GB"/>
        </w:rPr>
      </w:pPr>
    </w:p>
    <w:p w14:paraId="44132512" w14:textId="2D820D0A" w:rsidR="002A12D8" w:rsidRDefault="002A12D8" w:rsidP="00826CD7">
      <w:pPr>
        <w:spacing w:after="200" w:line="276" w:lineRule="auto"/>
        <w:jc w:val="left"/>
        <w:rPr>
          <w:i/>
          <w:color w:val="0070C0"/>
          <w:szCs w:val="24"/>
          <w:lang w:val="en-GB"/>
        </w:rPr>
      </w:pPr>
    </w:p>
    <w:p w14:paraId="713B08E1" w14:textId="00D08E30" w:rsidR="002A12D8" w:rsidRDefault="002A12D8" w:rsidP="00826CD7">
      <w:pPr>
        <w:spacing w:after="200" w:line="276" w:lineRule="auto"/>
        <w:jc w:val="left"/>
        <w:rPr>
          <w:i/>
          <w:color w:val="0070C0"/>
          <w:szCs w:val="24"/>
          <w:lang w:val="en-GB"/>
        </w:rPr>
      </w:pPr>
    </w:p>
    <w:p w14:paraId="5BEB7105" w14:textId="725BC5C0" w:rsidR="002A12D8" w:rsidRDefault="002A12D8" w:rsidP="00826CD7">
      <w:pPr>
        <w:spacing w:after="200" w:line="276" w:lineRule="auto"/>
        <w:jc w:val="left"/>
        <w:rPr>
          <w:i/>
          <w:color w:val="0070C0"/>
          <w:szCs w:val="24"/>
          <w:lang w:val="en-GB"/>
        </w:rPr>
      </w:pPr>
    </w:p>
    <w:p w14:paraId="45BE427F" w14:textId="2F09E3C5" w:rsidR="002A12D8" w:rsidRDefault="002A12D8" w:rsidP="00826CD7">
      <w:pPr>
        <w:spacing w:after="200" w:line="276" w:lineRule="auto"/>
        <w:jc w:val="left"/>
        <w:rPr>
          <w:i/>
          <w:color w:val="0070C0"/>
          <w:szCs w:val="24"/>
          <w:lang w:val="en-GB"/>
        </w:rPr>
      </w:pPr>
    </w:p>
    <w:p w14:paraId="2973CA0B" w14:textId="5A1ADACA" w:rsidR="002A12D8" w:rsidRDefault="002A12D8" w:rsidP="00826CD7">
      <w:pPr>
        <w:spacing w:after="200" w:line="276" w:lineRule="auto"/>
        <w:jc w:val="left"/>
        <w:rPr>
          <w:i/>
          <w:color w:val="0070C0"/>
          <w:szCs w:val="24"/>
          <w:lang w:val="en-GB"/>
        </w:rPr>
      </w:pPr>
    </w:p>
    <w:p w14:paraId="53486C92" w14:textId="1C79FA2D" w:rsidR="002A12D8" w:rsidRDefault="002A12D8" w:rsidP="00826CD7">
      <w:pPr>
        <w:spacing w:after="200" w:line="276" w:lineRule="auto"/>
        <w:jc w:val="left"/>
        <w:rPr>
          <w:i/>
          <w:color w:val="0070C0"/>
          <w:szCs w:val="24"/>
          <w:lang w:val="en-GB"/>
        </w:rPr>
      </w:pPr>
    </w:p>
    <w:p w14:paraId="0E7F61B9" w14:textId="47D4B3B9" w:rsidR="002A12D8" w:rsidRDefault="002A12D8" w:rsidP="00826CD7">
      <w:pPr>
        <w:spacing w:after="200" w:line="276" w:lineRule="auto"/>
        <w:jc w:val="left"/>
        <w:rPr>
          <w:i/>
          <w:color w:val="0070C0"/>
          <w:szCs w:val="24"/>
          <w:lang w:val="en-GB"/>
        </w:rPr>
      </w:pPr>
    </w:p>
    <w:p w14:paraId="45FF9EEB" w14:textId="77777777" w:rsidR="002A12D8" w:rsidRPr="00826CD7" w:rsidRDefault="002A12D8" w:rsidP="00826CD7">
      <w:pPr>
        <w:spacing w:after="200" w:line="276" w:lineRule="auto"/>
        <w:jc w:val="left"/>
        <w:rPr>
          <w:rFonts w:ascii="Arial" w:hAnsi="Arial" w:cs="Arial"/>
          <w:b/>
          <w:sz w:val="20"/>
          <w:szCs w:val="20"/>
          <w:lang w:val="en-GB"/>
        </w:rPr>
      </w:pPr>
    </w:p>
    <w:p w14:paraId="26FF9008" w14:textId="77777777" w:rsidR="00A67C6E" w:rsidRPr="00427C2C" w:rsidRDefault="00A67C6E" w:rsidP="00A67C6E">
      <w:pPr>
        <w:pStyle w:val="TableText"/>
        <w:spacing w:line="276" w:lineRule="auto"/>
        <w:rPr>
          <w:color w:val="000000" w:themeColor="text1"/>
        </w:rPr>
      </w:pPr>
      <w:r w:rsidRPr="00427C2C">
        <w:rPr>
          <w:color w:val="000000" w:themeColor="text1"/>
        </w:rPr>
        <w:object w:dxaOrig="7516" w:dyaOrig="4810" w14:anchorId="7A95B24D">
          <v:shape id="_x0000_i1026" type="#_x0000_t75" style="width:303.55pt;height:195.25pt" o:ole="">
            <v:imagedata r:id="rId14" o:title=""/>
          </v:shape>
          <o:OLEObject Type="Embed" ProgID="ChemDraw.Document.6.0" ShapeID="_x0000_i1026" DrawAspect="Content" ObjectID="_1728124140" r:id="rId15"/>
        </w:object>
      </w:r>
    </w:p>
    <w:p w14:paraId="6F7EA76E" w14:textId="5517E62A" w:rsidR="00C347AA" w:rsidRPr="009A28EF" w:rsidRDefault="00A67C6E" w:rsidP="00A67C6E">
      <w:pPr>
        <w:spacing w:after="200" w:line="276" w:lineRule="auto"/>
        <w:jc w:val="left"/>
        <w:rPr>
          <w:i/>
          <w:color w:val="0070C0"/>
          <w:szCs w:val="24"/>
          <w:lang w:val="en-GB"/>
        </w:rPr>
      </w:pPr>
      <w:r w:rsidRPr="009A28EF">
        <w:rPr>
          <w:i/>
          <w:color w:val="0070C0"/>
          <w:szCs w:val="24"/>
          <w:lang w:val="en-GB"/>
        </w:rPr>
        <w:t>It correspond</w:t>
      </w:r>
      <w:r w:rsidR="001D4CED">
        <w:rPr>
          <w:i/>
          <w:color w:val="0070C0"/>
          <w:szCs w:val="24"/>
          <w:lang w:val="en-GB"/>
        </w:rPr>
        <w:t>s</w:t>
      </w:r>
      <w:r w:rsidRPr="009A28EF">
        <w:rPr>
          <w:i/>
          <w:color w:val="0070C0"/>
          <w:szCs w:val="24"/>
          <w:lang w:val="en-GB"/>
        </w:rPr>
        <w:t xml:space="preserve"> to (but not limited to): Secondary amines (cyclic, acyclic), tertiary amines (cyclic, acyclic), secondary/tertiary amine precursors such as (but not limited to) quaternary ammonium salts, N,N-dialkylamines (e.g. N-methyl-2-pyrrolidone, dimethylformamide, dimethylacetamide), N-</w:t>
      </w:r>
      <w:proofErr w:type="spellStart"/>
      <w:r w:rsidRPr="009A28EF">
        <w:rPr>
          <w:i/>
          <w:color w:val="0070C0"/>
          <w:szCs w:val="24"/>
          <w:lang w:val="en-GB"/>
        </w:rPr>
        <w:t>chloroalkylamines</w:t>
      </w:r>
      <w:proofErr w:type="spellEnd"/>
      <w:r w:rsidRPr="009A28EF">
        <w:rPr>
          <w:i/>
          <w:color w:val="0070C0"/>
          <w:szCs w:val="24"/>
          <w:lang w:val="en-GB"/>
        </w:rPr>
        <w:t>, N,N-</w:t>
      </w:r>
      <w:proofErr w:type="spellStart"/>
      <w:r w:rsidRPr="009A28EF">
        <w:rPr>
          <w:i/>
          <w:color w:val="0070C0"/>
          <w:szCs w:val="24"/>
          <w:lang w:val="en-GB"/>
        </w:rPr>
        <w:t>dialkyl</w:t>
      </w:r>
      <w:proofErr w:type="spellEnd"/>
      <w:r w:rsidRPr="009A28EF">
        <w:rPr>
          <w:i/>
          <w:color w:val="0070C0"/>
          <w:szCs w:val="24"/>
          <w:lang w:val="en-GB"/>
        </w:rPr>
        <w:t xml:space="preserve"> carbamates or N,N-</w:t>
      </w:r>
      <w:proofErr w:type="spellStart"/>
      <w:r w:rsidRPr="009A28EF">
        <w:rPr>
          <w:i/>
          <w:color w:val="0070C0"/>
          <w:szCs w:val="24"/>
          <w:lang w:val="en-GB"/>
        </w:rPr>
        <w:t>dialkylhydrazines</w:t>
      </w:r>
      <w:proofErr w:type="spellEnd"/>
      <w:r w:rsidRPr="009A28EF">
        <w:rPr>
          <w:i/>
          <w:color w:val="0070C0"/>
          <w:szCs w:val="24"/>
          <w:lang w:val="en-GB"/>
        </w:rPr>
        <w:t>.</w:t>
      </w:r>
      <w:r w:rsidR="009A28EF">
        <w:rPr>
          <w:i/>
          <w:color w:val="0070C0"/>
          <w:szCs w:val="24"/>
          <w:lang w:val="en-GB"/>
        </w:rPr>
        <w:t>)</w:t>
      </w:r>
    </w:p>
    <w:p w14:paraId="3779DA80" w14:textId="77777777" w:rsidR="00813477" w:rsidRDefault="00813477" w:rsidP="00813477">
      <w:pPr>
        <w:pStyle w:val="TableText"/>
        <w:spacing w:line="276" w:lineRule="auto"/>
        <w:rPr>
          <w:color w:val="000000" w:themeColor="text1"/>
          <w:szCs w:val="20"/>
        </w:rPr>
      </w:pPr>
    </w:p>
    <w:p w14:paraId="7D3D3125" w14:textId="3F34443A" w:rsidR="00813477" w:rsidRPr="009A28EF" w:rsidRDefault="009A28EF" w:rsidP="009A28EF">
      <w:pPr>
        <w:spacing w:after="200" w:line="276" w:lineRule="auto"/>
        <w:jc w:val="left"/>
        <w:rPr>
          <w:i/>
          <w:color w:val="0070C0"/>
          <w:szCs w:val="24"/>
          <w:lang w:val="en-GB"/>
        </w:rPr>
      </w:pPr>
      <w:r>
        <w:rPr>
          <w:i/>
          <w:color w:val="0070C0"/>
          <w:szCs w:val="24"/>
          <w:lang w:val="en-GB"/>
        </w:rPr>
        <w:t>(</w:t>
      </w:r>
      <w:r w:rsidR="00826CD7" w:rsidRPr="00907AF6">
        <w:rPr>
          <w:i/>
          <w:iCs/>
          <w:color w:val="0070C0"/>
          <w:lang w:val="en-GB"/>
        </w:rPr>
        <w:t xml:space="preserve">INTERNAL INSTRUCTION ONLY. </w:t>
      </w:r>
      <w:r w:rsidR="00826CD7">
        <w:rPr>
          <w:i/>
          <w:iCs/>
          <w:color w:val="0070C0"/>
          <w:lang w:val="en-GB"/>
        </w:rPr>
        <w:t>SHOULD BE DELETED</w:t>
      </w:r>
      <w:r w:rsidR="00826CD7" w:rsidRPr="00907AF6">
        <w:rPr>
          <w:i/>
          <w:iCs/>
          <w:color w:val="0070C0"/>
          <w:lang w:val="en-GB"/>
        </w:rPr>
        <w:t>.</w:t>
      </w:r>
      <w:r w:rsidR="00826CD7">
        <w:rPr>
          <w:i/>
          <w:iCs/>
          <w:color w:val="0070C0"/>
          <w:lang w:val="en-GB"/>
        </w:rPr>
        <w:t xml:space="preserve"> </w:t>
      </w:r>
      <w:r w:rsidR="00813477" w:rsidRPr="009A28EF">
        <w:rPr>
          <w:i/>
          <w:color w:val="0070C0"/>
          <w:szCs w:val="24"/>
          <w:lang w:val="en-GB"/>
        </w:rPr>
        <w:t>The term “vulnerable hydrazine, hydrazide or hydrazone” correspond</w:t>
      </w:r>
      <w:r w:rsidR="001D4CED">
        <w:rPr>
          <w:i/>
          <w:color w:val="0070C0"/>
          <w:szCs w:val="24"/>
          <w:lang w:val="en-GB"/>
        </w:rPr>
        <w:t>s</w:t>
      </w:r>
      <w:r w:rsidR="00813477" w:rsidRPr="009A28EF">
        <w:rPr>
          <w:i/>
          <w:color w:val="0070C0"/>
          <w:szCs w:val="24"/>
          <w:lang w:val="en-GB"/>
        </w:rPr>
        <w:t xml:space="preserve"> to a hydrazine, hydrazide or hydrazone function that can lead to N-nitrosamine derivative by mean of an oxidation step. This nitrosamine should as well be able to lead to an alkylating diazonium salt as described in below scheme</w:t>
      </w:r>
      <w:r>
        <w:rPr>
          <w:i/>
          <w:color w:val="0070C0"/>
          <w:szCs w:val="24"/>
          <w:lang w:val="en-GB"/>
        </w:rPr>
        <w:t>.)</w:t>
      </w:r>
    </w:p>
    <w:p w14:paraId="07FBDEB5" w14:textId="2F935C51" w:rsidR="00813477" w:rsidRDefault="00813477" w:rsidP="00813477">
      <w:pPr>
        <w:spacing w:after="200" w:line="276" w:lineRule="auto"/>
        <w:jc w:val="left"/>
        <w:rPr>
          <w:rFonts w:cs="Arial"/>
          <w:color w:val="000000" w:themeColor="text1"/>
        </w:rPr>
      </w:pPr>
      <w:r>
        <w:object w:dxaOrig="6451" w:dyaOrig="3628" w14:anchorId="40F4751A">
          <v:shape id="_x0000_i1027" type="#_x0000_t75" style="width:246.55pt;height:138.25pt" o:ole="">
            <v:imagedata r:id="rId16" o:title=""/>
          </v:shape>
          <o:OLEObject Type="Embed" ProgID="ChemDraw.Document.6.0" ShapeID="_x0000_i1027" DrawAspect="Content" ObjectID="_1728124141" r:id="rId17"/>
        </w:object>
      </w:r>
    </w:p>
    <w:p w14:paraId="42475478" w14:textId="77777777" w:rsidR="00813477" w:rsidRPr="00405286" w:rsidRDefault="00813477" w:rsidP="00A67C6E">
      <w:pPr>
        <w:spacing w:after="200" w:line="276" w:lineRule="auto"/>
        <w:jc w:val="left"/>
        <w:rPr>
          <w:rFonts w:ascii="Arial" w:hAnsi="Arial" w:cs="Arial"/>
          <w:b/>
          <w:sz w:val="20"/>
          <w:szCs w:val="20"/>
          <w:lang w:val="en-GB"/>
        </w:rPr>
      </w:pPr>
    </w:p>
    <w:p w14:paraId="3C507F0C" w14:textId="77777777" w:rsidR="00C347AA" w:rsidRPr="00405286" w:rsidRDefault="00C347AA" w:rsidP="00C347AA">
      <w:pPr>
        <w:pStyle w:val="ListParagraph"/>
        <w:numPr>
          <w:ilvl w:val="0"/>
          <w:numId w:val="22"/>
        </w:numPr>
        <w:rPr>
          <w:rFonts w:cs="Times New Roman"/>
          <w:b/>
          <w:szCs w:val="24"/>
          <w:lang w:val="en-GB"/>
        </w:rPr>
      </w:pPr>
      <w:r w:rsidRPr="00405286">
        <w:rPr>
          <w:rFonts w:cs="Times New Roman"/>
          <w:b/>
          <w:szCs w:val="24"/>
          <w:lang w:val="en-GB"/>
        </w:rPr>
        <w:t>CHANGES IN MANUFACTURING PROCESS WITH POTENTIAL IMPACT ON NITROSAMINE IMPURITY FORMATION</w:t>
      </w:r>
    </w:p>
    <w:p w14:paraId="7726C719" w14:textId="77777777" w:rsidR="00C347AA" w:rsidRPr="00405286" w:rsidRDefault="00C347AA" w:rsidP="00C347AA">
      <w:pPr>
        <w:rPr>
          <w:lang w:val="en-GB"/>
        </w:rPr>
      </w:pPr>
    </w:p>
    <w:p w14:paraId="25B0FED2" w14:textId="10DCDCCF" w:rsidR="00C347AA" w:rsidRPr="00405286" w:rsidRDefault="00C347AA" w:rsidP="00C347AA">
      <w:pPr>
        <w:rPr>
          <w:lang w:val="en-GB"/>
        </w:rPr>
      </w:pPr>
      <w:r w:rsidRPr="00405286">
        <w:rPr>
          <w:lang w:val="en-GB"/>
        </w:rPr>
        <w:t xml:space="preserve">In case of changes in the manufacturing process, starting materials, suppliers etc. that may affect this risk </w:t>
      </w:r>
      <w:r w:rsidR="004D4105">
        <w:rPr>
          <w:lang w:val="en-GB"/>
        </w:rPr>
        <w:t>document</w:t>
      </w:r>
      <w:r w:rsidRPr="00405286">
        <w:rPr>
          <w:lang w:val="en-GB"/>
        </w:rPr>
        <w:t xml:space="preserve">, we will evaluate the impact, revise this </w:t>
      </w:r>
      <w:r w:rsidR="004D4105">
        <w:rPr>
          <w:lang w:val="en-GB"/>
        </w:rPr>
        <w:t xml:space="preserve">document </w:t>
      </w:r>
      <w:r w:rsidRPr="00405286">
        <w:rPr>
          <w:lang w:val="en-GB"/>
        </w:rPr>
        <w:t xml:space="preserve">when necessary and inform our customers </w:t>
      </w:r>
      <w:r w:rsidR="00F933F4">
        <w:rPr>
          <w:lang w:val="en-GB"/>
        </w:rPr>
        <w:t>in case of any changes in</w:t>
      </w:r>
      <w:r w:rsidRPr="00405286">
        <w:rPr>
          <w:lang w:val="en-GB"/>
        </w:rPr>
        <w:t xml:space="preserve"> the outcome.</w:t>
      </w:r>
    </w:p>
    <w:p w14:paraId="77E23678" w14:textId="77777777" w:rsidR="00C347AA" w:rsidRPr="00405286" w:rsidRDefault="00C347AA" w:rsidP="008877FD">
      <w:pPr>
        <w:spacing w:after="200" w:line="276" w:lineRule="auto"/>
        <w:jc w:val="left"/>
        <w:rPr>
          <w:rFonts w:ascii="Arial" w:hAnsi="Arial" w:cs="Arial"/>
          <w:b/>
          <w:sz w:val="20"/>
          <w:szCs w:val="20"/>
          <w:lang w:val="en-GB"/>
        </w:rPr>
      </w:pPr>
    </w:p>
    <w:sectPr w:rsidR="00C347AA" w:rsidRPr="00405286" w:rsidSect="00355BD7">
      <w:headerReference w:type="default" r:id="rId18"/>
      <w:footerReference w:type="default" r:id="rId19"/>
      <w:pgSz w:w="11906" w:h="16838" w:code="9"/>
      <w:pgMar w:top="1400" w:right="1300" w:bottom="400" w:left="13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3F58F" w14:textId="77777777" w:rsidR="00392D57" w:rsidRDefault="00392D57" w:rsidP="001036FE">
      <w:r>
        <w:separator/>
      </w:r>
    </w:p>
  </w:endnote>
  <w:endnote w:type="continuationSeparator" w:id="0">
    <w:p w14:paraId="3A446BA8" w14:textId="77777777" w:rsidR="00392D57" w:rsidRDefault="00392D57" w:rsidP="0010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B9A8" w14:textId="4B0927C5" w:rsidR="0091522F" w:rsidRDefault="0091522F" w:rsidP="005501E5">
    <w:pPr>
      <w:pStyle w:val="Footer"/>
      <w:jc w:val="center"/>
    </w:pPr>
    <w:r w:rsidRPr="0036462F">
      <w:rPr>
        <w:lang w:val="en-US"/>
      </w:rPr>
      <w:t>Document</w:t>
    </w:r>
    <w:r>
      <w:t xml:space="preserve"> ID:                                 </w:t>
    </w:r>
    <w:r>
      <w:rPr>
        <w:noProof/>
        <w:lang w:val="en-US"/>
      </w:rPr>
      <w:drawing>
        <wp:inline distT="0" distB="0" distL="0" distR="0" wp14:anchorId="09EFFB36" wp14:editId="4B12C076">
          <wp:extent cx="966486" cy="358816"/>
          <wp:effectExtent l="0" t="0" r="5080" b="3175"/>
          <wp:docPr id="16" name="Picture 15" descr="sector_cmyk_300dpi"/>
          <wp:cNvGraphicFramePr/>
          <a:graphic xmlns:a="http://schemas.openxmlformats.org/drawingml/2006/main">
            <a:graphicData uri="http://schemas.openxmlformats.org/drawingml/2006/picture">
              <pic:pic xmlns:pic="http://schemas.openxmlformats.org/drawingml/2006/picture">
                <pic:nvPicPr>
                  <pic:cNvPr id="16" name="Picture 15" descr="sector_cmyk_300dpi"/>
                  <pic:cNvPicPr/>
                </pic:nvPicPr>
                <pic:blipFill>
                  <a:blip r:embed="rId1"/>
                  <a:srcRect/>
                  <a:stretch>
                    <a:fillRect/>
                  </a:stretch>
                </pic:blipFill>
                <pic:spPr bwMode="auto">
                  <a:xfrm>
                    <a:off x="0" y="0"/>
                    <a:ext cx="982975" cy="364938"/>
                  </a:xfrm>
                  <a:prstGeom prst="rect">
                    <a:avLst/>
                  </a:prstGeom>
                  <a:noFill/>
                  <a:ln w="9525">
                    <a:noFill/>
                    <a:miter lim="800000"/>
                    <a:headEnd/>
                    <a:tailEnd/>
                  </a:ln>
                </pic:spPr>
              </pic:pic>
            </a:graphicData>
          </a:graphic>
        </wp:inline>
      </w:drawing>
    </w:r>
    <w:r>
      <w:t xml:space="preserve">                                 Page </w:t>
    </w:r>
    <w:r>
      <w:rPr>
        <w:b/>
        <w:bCs/>
      </w:rPr>
      <w:fldChar w:fldCharType="begin"/>
    </w:r>
    <w:r>
      <w:rPr>
        <w:b/>
        <w:bCs/>
      </w:rPr>
      <w:instrText xml:space="preserve"> PAGE  \* Arabic  \* MERGEFORMAT </w:instrText>
    </w:r>
    <w:r>
      <w:rPr>
        <w:b/>
        <w:bCs/>
      </w:rPr>
      <w:fldChar w:fldCharType="separate"/>
    </w:r>
    <w:r w:rsidR="00E5394E">
      <w:rPr>
        <w:b/>
        <w:bCs/>
        <w:noProof/>
      </w:rPr>
      <w:t>9</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5394E">
      <w:rPr>
        <w:b/>
        <w:bCs/>
        <w:noProof/>
      </w:rPr>
      <w:t>9</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837BC" w14:textId="77777777" w:rsidR="00392D57" w:rsidRDefault="00392D57" w:rsidP="001036FE">
      <w:r>
        <w:separator/>
      </w:r>
    </w:p>
  </w:footnote>
  <w:footnote w:type="continuationSeparator" w:id="0">
    <w:p w14:paraId="04BB5896" w14:textId="77777777" w:rsidR="00392D57" w:rsidRDefault="00392D57" w:rsidP="001036FE">
      <w:r>
        <w:continuationSeparator/>
      </w:r>
    </w:p>
  </w:footnote>
  <w:footnote w:id="1">
    <w:p w14:paraId="6E2F6B05" w14:textId="5B767EF7" w:rsidR="0091522F" w:rsidRPr="00D35056" w:rsidRDefault="0091522F" w:rsidP="008D4FA9">
      <w:pPr>
        <w:pStyle w:val="FootnoteText"/>
        <w:rPr>
          <w:lang w:val="es-ES"/>
        </w:rPr>
      </w:pPr>
      <w:r>
        <w:rPr>
          <w:rStyle w:val="FootnoteReference"/>
        </w:rPr>
        <w:footnoteRef/>
      </w:r>
      <w:r>
        <w:t xml:space="preserve"> </w:t>
      </w:r>
      <w:r w:rsidRPr="005B3A26">
        <w:rPr>
          <w:sz w:val="16"/>
          <w:szCs w:val="16"/>
        </w:rPr>
        <w:t>Eu</w:t>
      </w:r>
      <w:r>
        <w:rPr>
          <w:sz w:val="16"/>
          <w:szCs w:val="16"/>
        </w:rPr>
        <w:t xml:space="preserve">ropean Medicines Agency (EMA): Assessment report, Procedure under Article 5(3) of Regulation EC (No) 726/2004, Nitrosamine impurities in human medicinal products. </w:t>
      </w:r>
      <w:r w:rsidRPr="00361436">
        <w:rPr>
          <w:sz w:val="16"/>
          <w:szCs w:val="16"/>
          <w:lang w:val="pt-PT"/>
        </w:rPr>
        <w:t>EMA</w:t>
      </w:r>
      <w:r>
        <w:rPr>
          <w:sz w:val="16"/>
          <w:szCs w:val="16"/>
          <w:lang w:val="pt-PT"/>
        </w:rPr>
        <w:t>/</w:t>
      </w:r>
      <w:r w:rsidRPr="00361436">
        <w:rPr>
          <w:sz w:val="16"/>
          <w:szCs w:val="16"/>
          <w:lang w:val="pt-PT"/>
        </w:rPr>
        <w:t>369136/2020, 25 June 2020,</w:t>
      </w:r>
      <w:r w:rsidRPr="00361436">
        <w:rPr>
          <w:lang w:val="pt-PT"/>
        </w:rPr>
        <w:t xml:space="preserve"> </w:t>
      </w:r>
      <w:hyperlink r:id="rId1" w:history="1">
        <w:r w:rsidRPr="00361436">
          <w:rPr>
            <w:rStyle w:val="Hyperlink"/>
            <w:sz w:val="16"/>
            <w:szCs w:val="16"/>
            <w:lang w:val="pt-PT"/>
          </w:rPr>
          <w:t>https://www.ema.europa.eu/en/documents/referral/nitrosamines-emea-h-a53-1490-assessment-report_en.pdf</w:t>
        </w:r>
      </w:hyperlink>
      <w:r w:rsidRPr="00D35056">
        <w:rPr>
          <w:sz w:val="16"/>
          <w:szCs w:val="16"/>
          <w:lang w:val="es-ES"/>
        </w:rPr>
        <w:t xml:space="preserve"> </w:t>
      </w:r>
    </w:p>
  </w:footnote>
  <w:footnote w:id="2">
    <w:p w14:paraId="7E1920AA" w14:textId="28C45AF7" w:rsidR="0091522F" w:rsidRPr="00361436" w:rsidRDefault="0091522F">
      <w:pPr>
        <w:pStyle w:val="FootnoteText"/>
      </w:pPr>
      <w:r>
        <w:rPr>
          <w:rStyle w:val="FootnoteReference"/>
        </w:rPr>
        <w:footnoteRef/>
      </w:r>
      <w:r>
        <w:t xml:space="preserve"> </w:t>
      </w:r>
      <w:r w:rsidRPr="005B3A26">
        <w:rPr>
          <w:rStyle w:val="FootnoteTextChar"/>
          <w:sz w:val="16"/>
          <w:szCs w:val="14"/>
        </w:rPr>
        <w:t>European</w:t>
      </w:r>
      <w:r w:rsidRPr="00806091">
        <w:rPr>
          <w:rStyle w:val="FootnoteTextChar"/>
          <w:sz w:val="16"/>
          <w:szCs w:val="14"/>
        </w:rPr>
        <w:t xml:space="preserve"> Medicines Agency (EMA):</w:t>
      </w:r>
      <w:r>
        <w:rPr>
          <w:rStyle w:val="FootnoteTextChar"/>
          <w:sz w:val="16"/>
          <w:szCs w:val="14"/>
        </w:rPr>
        <w:t xml:space="preserve"> Questions and answers for marketing authorisation holders/applicants on the CHMP Opinion for the Article 5(3) of Regulation (EC) No 726/2004 referral on nitrosamine impurities in human medicinal products. </w:t>
      </w:r>
      <w:r w:rsidRPr="00E77137">
        <w:rPr>
          <w:rStyle w:val="FootnoteTextChar"/>
          <w:sz w:val="16"/>
          <w:szCs w:val="14"/>
        </w:rPr>
        <w:t>EMA/409815/2020, Rev.</w:t>
      </w:r>
      <w:r>
        <w:rPr>
          <w:rStyle w:val="FootnoteTextChar"/>
          <w:sz w:val="16"/>
          <w:szCs w:val="14"/>
        </w:rPr>
        <w:t>12</w:t>
      </w:r>
      <w:r w:rsidRPr="00E77137">
        <w:rPr>
          <w:rStyle w:val="FootnoteTextChar"/>
          <w:sz w:val="16"/>
          <w:szCs w:val="14"/>
        </w:rPr>
        <w:t xml:space="preserve">, </w:t>
      </w:r>
      <w:r>
        <w:rPr>
          <w:rStyle w:val="FootnoteTextChar"/>
          <w:sz w:val="16"/>
          <w:szCs w:val="14"/>
        </w:rPr>
        <w:t xml:space="preserve">10 October </w:t>
      </w:r>
      <w:r w:rsidRPr="00E77137">
        <w:rPr>
          <w:rStyle w:val="FootnoteTextChar"/>
          <w:sz w:val="16"/>
          <w:szCs w:val="14"/>
        </w:rPr>
        <w:t>202</w:t>
      </w:r>
      <w:r>
        <w:rPr>
          <w:rStyle w:val="FootnoteTextChar"/>
          <w:sz w:val="16"/>
          <w:szCs w:val="14"/>
        </w:rPr>
        <w:t>2</w:t>
      </w:r>
      <w:r w:rsidRPr="00E77137">
        <w:rPr>
          <w:rStyle w:val="FootnoteTextChar"/>
          <w:sz w:val="16"/>
          <w:szCs w:val="14"/>
        </w:rPr>
        <w:t>.</w:t>
      </w:r>
      <w:r>
        <w:rPr>
          <w:rStyle w:val="FootnoteTextChar"/>
          <w:sz w:val="16"/>
          <w:szCs w:val="14"/>
        </w:rPr>
        <w:t xml:space="preserve"> </w:t>
      </w:r>
      <w:hyperlink r:id="rId2" w:history="1">
        <w:r w:rsidRPr="000D43FE">
          <w:rPr>
            <w:rStyle w:val="Hyperlink"/>
            <w:sz w:val="16"/>
            <w:szCs w:val="16"/>
            <w:lang w:val="pt-PT"/>
          </w:rPr>
          <w:t>Nitrosamines EMEA-H-A5(3)-1490 - QA Art. 5(3) Implementation_ for July CHMP CMDh - (QA3)_ADOPTED (europa.eu)</w:t>
        </w:r>
      </w:hyperlink>
    </w:p>
  </w:footnote>
  <w:footnote w:id="3">
    <w:p w14:paraId="2AACA15F" w14:textId="6E2627DB" w:rsidR="0091522F" w:rsidRPr="00F50622" w:rsidRDefault="0091522F" w:rsidP="008D4FA9">
      <w:pPr>
        <w:pStyle w:val="FootnoteText"/>
      </w:pPr>
      <w:r>
        <w:rPr>
          <w:rStyle w:val="FootnoteReference"/>
        </w:rPr>
        <w:footnoteRef/>
      </w:r>
      <w:r>
        <w:t xml:space="preserve"> </w:t>
      </w:r>
      <w:r w:rsidRPr="00F50622">
        <w:rPr>
          <w:rStyle w:val="FootnoteTextChar"/>
          <w:sz w:val="16"/>
          <w:szCs w:val="14"/>
        </w:rPr>
        <w:t>U.S. Food &amp; Drug Administration, Control of Nitrosamine Impurities in Human Drugs,</w:t>
      </w:r>
      <w:r>
        <w:rPr>
          <w:rStyle w:val="FootnoteTextChar"/>
          <w:sz w:val="16"/>
          <w:szCs w:val="14"/>
        </w:rPr>
        <w:t xml:space="preserve"> Revision 1, February 2021,</w:t>
      </w:r>
      <w:r>
        <w:t xml:space="preserve"> </w:t>
      </w:r>
      <w:hyperlink r:id="rId3" w:history="1">
        <w:r w:rsidRPr="00266FC7">
          <w:rPr>
            <w:rStyle w:val="Hyperlink"/>
            <w:sz w:val="16"/>
            <w:szCs w:val="16"/>
          </w:rPr>
          <w:t>https://www.fda.gov/regulatory-information/search-fda-guidance-documents/control-nitrosamine-impurities-human-drugs</w:t>
        </w:r>
      </w:hyperlink>
      <w:r w:rsidRPr="00CE51F9">
        <w:rPr>
          <w:sz w:val="16"/>
          <w:szCs w:val="16"/>
        </w:rPr>
        <w:t xml:space="preserve"> </w:t>
      </w:r>
    </w:p>
  </w:footnote>
  <w:footnote w:id="4">
    <w:p w14:paraId="2578E1CD" w14:textId="3992EAC4" w:rsidR="0091522F" w:rsidRPr="00E77137" w:rsidRDefault="0091522F">
      <w:pPr>
        <w:pStyle w:val="FootnoteText"/>
        <w:rPr>
          <w:lang w:val="en-US"/>
        </w:rPr>
      </w:pPr>
      <w:r>
        <w:rPr>
          <w:rStyle w:val="FootnoteReference"/>
        </w:rPr>
        <w:footnoteRef/>
      </w:r>
      <w:r>
        <w:t xml:space="preserve"> </w:t>
      </w:r>
      <w:r w:rsidRPr="00E77137">
        <w:rPr>
          <w:sz w:val="16"/>
          <w:szCs w:val="16"/>
        </w:rPr>
        <w:t>Health Canada</w:t>
      </w:r>
      <w:r>
        <w:rPr>
          <w:sz w:val="16"/>
          <w:szCs w:val="16"/>
        </w:rPr>
        <w:t xml:space="preserve">: </w:t>
      </w:r>
      <w:r w:rsidRPr="00D1540F">
        <w:rPr>
          <w:sz w:val="16"/>
          <w:szCs w:val="16"/>
        </w:rPr>
        <w:t>Guidance on nitrosamine impurities in medications</w:t>
      </w:r>
      <w:r>
        <w:rPr>
          <w:sz w:val="16"/>
          <w:szCs w:val="16"/>
        </w:rPr>
        <w:t>, date adopted 1 September</w:t>
      </w:r>
      <w:r w:rsidRPr="006B3D5C">
        <w:rPr>
          <w:sz w:val="16"/>
          <w:szCs w:val="16"/>
        </w:rPr>
        <w:t xml:space="preserve"> 2022</w:t>
      </w:r>
      <w:r>
        <w:rPr>
          <w:sz w:val="16"/>
          <w:szCs w:val="16"/>
        </w:rPr>
        <w:t xml:space="preserve">, </w:t>
      </w:r>
      <w:hyperlink r:id="rId4" w:history="1">
        <w:r w:rsidRPr="000D43FE">
          <w:rPr>
            <w:rStyle w:val="Hyperlink"/>
            <w:sz w:val="16"/>
            <w:szCs w:val="16"/>
          </w:rPr>
          <w:t>Nitrosamine impurities in medications: Guidance - Canada.ca</w:t>
        </w:r>
      </w:hyperlink>
      <w:r>
        <w:rPr>
          <w:rStyle w:val="Hyperlink"/>
          <w:sz w:val="16"/>
          <w:szCs w:val="16"/>
        </w:rPr>
        <w:t>.</w:t>
      </w:r>
      <w:r w:rsidRPr="006B3D5C">
        <w:rPr>
          <w:sz w:val="16"/>
          <w:szCs w:val="16"/>
        </w:rPr>
        <w:t xml:space="preserve"> </w:t>
      </w:r>
    </w:p>
  </w:footnote>
  <w:footnote w:id="5">
    <w:p w14:paraId="74080FA5" w14:textId="56555C49" w:rsidR="0091522F" w:rsidRPr="00BD00E3" w:rsidRDefault="0091522F" w:rsidP="00DF5198">
      <w:pPr>
        <w:pStyle w:val="FootnoteText"/>
        <w:rPr>
          <w:sz w:val="16"/>
          <w:szCs w:val="16"/>
        </w:rPr>
      </w:pPr>
      <w:r>
        <w:rPr>
          <w:rStyle w:val="FootnoteReference"/>
        </w:rPr>
        <w:footnoteRef/>
      </w:r>
      <w:r>
        <w:t xml:space="preserve"> </w:t>
      </w:r>
      <w:proofErr w:type="spellStart"/>
      <w:r w:rsidRPr="00BD00E3">
        <w:rPr>
          <w:sz w:val="16"/>
          <w:szCs w:val="16"/>
        </w:rPr>
        <w:t>CMDh</w:t>
      </w:r>
      <w:proofErr w:type="spellEnd"/>
      <w:r w:rsidRPr="00BD00E3">
        <w:rPr>
          <w:sz w:val="16"/>
          <w:szCs w:val="16"/>
        </w:rPr>
        <w:t xml:space="preserve"> practical guidance for Marketing Authorisation Holders of nationally authorised products (incl. MRP/DCP) in relation to the Art. 5(3) Referral on Nitrosamines, </w:t>
      </w:r>
      <w:proofErr w:type="spellStart"/>
      <w:r w:rsidRPr="00BD00E3">
        <w:rPr>
          <w:sz w:val="16"/>
          <w:szCs w:val="16"/>
        </w:rPr>
        <w:t>CMDh</w:t>
      </w:r>
      <w:proofErr w:type="spellEnd"/>
      <w:r w:rsidRPr="00BD00E3">
        <w:rPr>
          <w:sz w:val="16"/>
          <w:szCs w:val="16"/>
        </w:rPr>
        <w:t>/412/2019, Rev.16</w:t>
      </w:r>
      <w:r>
        <w:rPr>
          <w:sz w:val="16"/>
          <w:szCs w:val="16"/>
        </w:rPr>
        <w:t xml:space="preserve">, May 2022 and The template for nitrosamine risk evaluation, </w:t>
      </w:r>
      <w:proofErr w:type="spellStart"/>
      <w:r w:rsidRPr="00BD00E3">
        <w:rPr>
          <w:sz w:val="16"/>
          <w:szCs w:val="16"/>
        </w:rPr>
        <w:t>CMDh</w:t>
      </w:r>
      <w:proofErr w:type="spellEnd"/>
      <w:r w:rsidRPr="00BD00E3">
        <w:rPr>
          <w:sz w:val="16"/>
          <w:szCs w:val="16"/>
        </w:rPr>
        <w:t>/439/2022</w:t>
      </w:r>
      <w:r>
        <w:rPr>
          <w:sz w:val="16"/>
          <w:szCs w:val="16"/>
        </w:rPr>
        <w:t>, May 2022</w:t>
      </w:r>
    </w:p>
    <w:p w14:paraId="744D2FFD" w14:textId="3EF1A2ED" w:rsidR="0091522F" w:rsidRPr="00BD00E3" w:rsidRDefault="00000000" w:rsidP="00DF5198">
      <w:pPr>
        <w:pStyle w:val="FootnoteText"/>
        <w:rPr>
          <w:sz w:val="16"/>
          <w:szCs w:val="16"/>
        </w:rPr>
      </w:pPr>
      <w:hyperlink r:id="rId5" w:history="1">
        <w:r w:rsidR="0091522F" w:rsidRPr="00BD00E3">
          <w:rPr>
            <w:rStyle w:val="Hyperlink"/>
            <w:sz w:val="16"/>
            <w:szCs w:val="16"/>
          </w:rPr>
          <w:t>https://view.officeapps.live.com/op/view.aspx?src=https%3A%2F%2Fwww.hma.eu%2Ffileadmin%2Fdateien%2FHuman_Medicines%2FCMD_h_%2FAdvice_from_CMDh%2FNitrosamins%2FCMDh_439_2022_Rev.0_03_2022_clean_-_Template_for_nitrosamine_risk_evaluation.docx&amp;wdOrigin=BROWSELINK</w:t>
        </w:r>
      </w:hyperlink>
    </w:p>
    <w:p w14:paraId="5036F146" w14:textId="77777777" w:rsidR="0091522F" w:rsidRPr="00A43FEA" w:rsidRDefault="0091522F" w:rsidP="00DF5198">
      <w:pPr>
        <w:pStyle w:val="FootnoteText"/>
        <w:rPr>
          <w:lang w:val="sl-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53E5" w14:textId="1CA06DE8" w:rsidR="0091522F" w:rsidRPr="00955DE3" w:rsidRDefault="0091522F">
    <w:pPr>
      <w:pStyle w:val="Header"/>
      <w:rPr>
        <w:lang w:val="en-GB"/>
      </w:rPr>
    </w:pPr>
    <w:r>
      <w:rPr>
        <w:noProof/>
        <w:lang w:val="en-US"/>
      </w:rPr>
      <w:drawing>
        <wp:inline distT="0" distB="0" distL="0" distR="0" wp14:anchorId="51A522AA" wp14:editId="34DD58F7">
          <wp:extent cx="1400400" cy="417600"/>
          <wp:effectExtent l="0" t="0" r="0" b="1905"/>
          <wp:docPr id="15" name="Picture 14"/>
          <wp:cNvGraphicFramePr/>
          <a:graphic xmlns:a="http://schemas.openxmlformats.org/drawingml/2006/main">
            <a:graphicData uri="http://schemas.openxmlformats.org/drawingml/2006/picture">
              <pic:pic xmlns:pic="http://schemas.openxmlformats.org/drawingml/2006/picture">
                <pic:nvPicPr>
                  <pic:cNvPr id="15" name="Picture 1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0400" cy="41760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19A17A"/>
    <w:multiLevelType w:val="hybridMultilevel"/>
    <w:tmpl w:val="A77D5A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5178A"/>
    <w:multiLevelType w:val="hybridMultilevel"/>
    <w:tmpl w:val="4AB436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340B5E"/>
    <w:multiLevelType w:val="multilevel"/>
    <w:tmpl w:val="78082F76"/>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976C0D"/>
    <w:multiLevelType w:val="hybridMultilevel"/>
    <w:tmpl w:val="5A027D50"/>
    <w:lvl w:ilvl="0" w:tplc="F25C40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086894"/>
    <w:multiLevelType w:val="hybridMultilevel"/>
    <w:tmpl w:val="1E40CE9C"/>
    <w:lvl w:ilvl="0" w:tplc="71E615BC">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E84EA3"/>
    <w:multiLevelType w:val="hybridMultilevel"/>
    <w:tmpl w:val="028E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A807F2"/>
    <w:multiLevelType w:val="hybridMultilevel"/>
    <w:tmpl w:val="5A027D50"/>
    <w:lvl w:ilvl="0" w:tplc="F25C40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C36C57"/>
    <w:multiLevelType w:val="hybridMultilevel"/>
    <w:tmpl w:val="261C6C9C"/>
    <w:lvl w:ilvl="0" w:tplc="0410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856C29"/>
    <w:multiLevelType w:val="hybridMultilevel"/>
    <w:tmpl w:val="A6BC0870"/>
    <w:lvl w:ilvl="0" w:tplc="ED14A168">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15:restartNumberingAfterBreak="0">
    <w:nsid w:val="0C7D50C8"/>
    <w:multiLevelType w:val="multilevel"/>
    <w:tmpl w:val="448035F6"/>
    <w:lvl w:ilvl="0">
      <w:start w:val="4"/>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15:restartNumberingAfterBreak="0">
    <w:nsid w:val="0E7F3EC3"/>
    <w:multiLevelType w:val="hybridMultilevel"/>
    <w:tmpl w:val="E188E11E"/>
    <w:lvl w:ilvl="0" w:tplc="F574F7FA">
      <w:start w:val="3"/>
      <w:numFmt w:val="bullet"/>
      <w:lvlText w:val="-"/>
      <w:lvlJc w:val="left"/>
      <w:pPr>
        <w:ind w:left="350" w:hanging="360"/>
      </w:pPr>
      <w:rPr>
        <w:rFonts w:ascii="Times New Roman" w:eastAsiaTheme="minorHAnsi" w:hAnsi="Times New Roman" w:cs="Times New Roman"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11" w15:restartNumberingAfterBreak="0">
    <w:nsid w:val="0F055455"/>
    <w:multiLevelType w:val="hybridMultilevel"/>
    <w:tmpl w:val="7FAA4370"/>
    <w:lvl w:ilvl="0" w:tplc="81D41232">
      <w:start w:val="3"/>
      <w:numFmt w:val="decimal"/>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0FBA07F3"/>
    <w:multiLevelType w:val="hybridMultilevel"/>
    <w:tmpl w:val="35F105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09F440A"/>
    <w:multiLevelType w:val="hybridMultilevel"/>
    <w:tmpl w:val="E060739E"/>
    <w:lvl w:ilvl="0" w:tplc="0410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EB777E"/>
    <w:multiLevelType w:val="hybridMultilevel"/>
    <w:tmpl w:val="16F63A0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13606E8F"/>
    <w:multiLevelType w:val="hybridMultilevel"/>
    <w:tmpl w:val="72906ED2"/>
    <w:lvl w:ilvl="0" w:tplc="4F341058">
      <w:start w:val="3"/>
      <w:numFmt w:val="bullet"/>
      <w:lvlText w:val="-"/>
      <w:lvlJc w:val="left"/>
      <w:pPr>
        <w:ind w:left="350" w:hanging="360"/>
      </w:pPr>
      <w:rPr>
        <w:rFonts w:ascii="Times New Roman" w:eastAsiaTheme="minorHAnsi" w:hAnsi="Times New Roman" w:cs="Times New Roman"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16" w15:restartNumberingAfterBreak="0">
    <w:nsid w:val="151A4186"/>
    <w:multiLevelType w:val="hybridMultilevel"/>
    <w:tmpl w:val="72BACF2C"/>
    <w:lvl w:ilvl="0" w:tplc="4874DA4E">
      <w:start w:val="14"/>
      <w:numFmt w:val="bullet"/>
      <w:lvlText w:val=""/>
      <w:lvlJc w:val="left"/>
      <w:pPr>
        <w:ind w:left="1068" w:hanging="360"/>
      </w:pPr>
      <w:rPr>
        <w:rFonts w:ascii="Symbol" w:eastAsiaTheme="minorHAnsi" w:hAnsi="Symbol"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7" w15:restartNumberingAfterBreak="0">
    <w:nsid w:val="19F3251B"/>
    <w:multiLevelType w:val="hybridMultilevel"/>
    <w:tmpl w:val="5A027D50"/>
    <w:lvl w:ilvl="0" w:tplc="F25C40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AB567A"/>
    <w:multiLevelType w:val="hybridMultilevel"/>
    <w:tmpl w:val="87E01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C77718"/>
    <w:multiLevelType w:val="multilevel"/>
    <w:tmpl w:val="448035F6"/>
    <w:lvl w:ilvl="0">
      <w:start w:val="4"/>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0" w15:restartNumberingAfterBreak="0">
    <w:nsid w:val="339E788A"/>
    <w:multiLevelType w:val="hybridMultilevel"/>
    <w:tmpl w:val="5A027D50"/>
    <w:lvl w:ilvl="0" w:tplc="F25C40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FF0671"/>
    <w:multiLevelType w:val="multilevel"/>
    <w:tmpl w:val="448035F6"/>
    <w:lvl w:ilvl="0">
      <w:start w:val="4"/>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2" w15:restartNumberingAfterBreak="0">
    <w:nsid w:val="38BF43EC"/>
    <w:multiLevelType w:val="multilevel"/>
    <w:tmpl w:val="448035F6"/>
    <w:lvl w:ilvl="0">
      <w:start w:val="4"/>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15:restartNumberingAfterBreak="0">
    <w:nsid w:val="38EF6EC5"/>
    <w:multiLevelType w:val="hybridMultilevel"/>
    <w:tmpl w:val="AFE8F84C"/>
    <w:lvl w:ilvl="0" w:tplc="BC56B7F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DE82704"/>
    <w:multiLevelType w:val="hybridMultilevel"/>
    <w:tmpl w:val="E7764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3734F9"/>
    <w:multiLevelType w:val="multilevel"/>
    <w:tmpl w:val="448035F6"/>
    <w:lvl w:ilvl="0">
      <w:start w:val="4"/>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6" w15:restartNumberingAfterBreak="0">
    <w:nsid w:val="40F70A83"/>
    <w:multiLevelType w:val="hybridMultilevel"/>
    <w:tmpl w:val="EAD0E16C"/>
    <w:lvl w:ilvl="0" w:tplc="09FEAF8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550C92"/>
    <w:multiLevelType w:val="hybridMultilevel"/>
    <w:tmpl w:val="D7289E90"/>
    <w:lvl w:ilvl="0" w:tplc="2B26A07A">
      <w:start w:val="14"/>
      <w:numFmt w:val="bullet"/>
      <w:lvlText w:val=""/>
      <w:lvlJc w:val="left"/>
      <w:pPr>
        <w:ind w:left="1776" w:hanging="360"/>
      </w:pPr>
      <w:rPr>
        <w:rFonts w:ascii="Symbol" w:eastAsiaTheme="minorHAnsi"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8" w15:restartNumberingAfterBreak="0">
    <w:nsid w:val="41BB66EA"/>
    <w:multiLevelType w:val="hybridMultilevel"/>
    <w:tmpl w:val="AB488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C718E5"/>
    <w:multiLevelType w:val="hybridMultilevel"/>
    <w:tmpl w:val="FA5639A4"/>
    <w:lvl w:ilvl="0" w:tplc="8F485764">
      <w:start w:val="3"/>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0" w15:restartNumberingAfterBreak="0">
    <w:nsid w:val="46725092"/>
    <w:multiLevelType w:val="hybridMultilevel"/>
    <w:tmpl w:val="AB488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B27FE5"/>
    <w:multiLevelType w:val="multilevel"/>
    <w:tmpl w:val="AC10862C"/>
    <w:lvl w:ilvl="0">
      <w:start w:val="6"/>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2" w15:restartNumberingAfterBreak="0">
    <w:nsid w:val="4A3773D3"/>
    <w:multiLevelType w:val="hybridMultilevel"/>
    <w:tmpl w:val="DCF2E9D2"/>
    <w:lvl w:ilvl="0" w:tplc="20A4BFCE">
      <w:start w:val="1"/>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A527BDE"/>
    <w:multiLevelType w:val="hybridMultilevel"/>
    <w:tmpl w:val="24B000DE"/>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34" w15:restartNumberingAfterBreak="0">
    <w:nsid w:val="4BBF151C"/>
    <w:multiLevelType w:val="hybridMultilevel"/>
    <w:tmpl w:val="92D2F08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D7E306C"/>
    <w:multiLevelType w:val="hybridMultilevel"/>
    <w:tmpl w:val="F88C9D06"/>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6" w15:restartNumberingAfterBreak="0">
    <w:nsid w:val="529148C5"/>
    <w:multiLevelType w:val="hybridMultilevel"/>
    <w:tmpl w:val="F88C9D06"/>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7" w15:restartNumberingAfterBreak="0">
    <w:nsid w:val="54464536"/>
    <w:multiLevelType w:val="multilevel"/>
    <w:tmpl w:val="0BB6A0FE"/>
    <w:lvl w:ilvl="0">
      <w:start w:val="5"/>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15:restartNumberingAfterBreak="0">
    <w:nsid w:val="5DE73E1E"/>
    <w:multiLevelType w:val="hybridMultilevel"/>
    <w:tmpl w:val="718C7430"/>
    <w:lvl w:ilvl="0" w:tplc="CE12145C">
      <w:numFmt w:val="bullet"/>
      <w:lvlText w:val="-"/>
      <w:lvlJc w:val="left"/>
      <w:pPr>
        <w:ind w:left="350" w:hanging="360"/>
      </w:pPr>
      <w:rPr>
        <w:rFonts w:ascii="Times New Roman" w:eastAsiaTheme="minorHAnsi" w:hAnsi="Times New Roman" w:cs="Times New Roman"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39" w15:restartNumberingAfterBreak="0">
    <w:nsid w:val="603061A4"/>
    <w:multiLevelType w:val="hybridMultilevel"/>
    <w:tmpl w:val="F88C9D06"/>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40" w15:restartNumberingAfterBreak="0">
    <w:nsid w:val="60D2277B"/>
    <w:multiLevelType w:val="hybridMultilevel"/>
    <w:tmpl w:val="87E01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DF143F"/>
    <w:multiLevelType w:val="hybridMultilevel"/>
    <w:tmpl w:val="BCBC05BA"/>
    <w:lvl w:ilvl="0" w:tplc="BC56B7F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6F16E31"/>
    <w:multiLevelType w:val="hybridMultilevel"/>
    <w:tmpl w:val="5A386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9AB06F7"/>
    <w:multiLevelType w:val="hybridMultilevel"/>
    <w:tmpl w:val="53B80FA0"/>
    <w:lvl w:ilvl="0" w:tplc="6B2AA1F8">
      <w:start w:val="3"/>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B002373"/>
    <w:multiLevelType w:val="hybridMultilevel"/>
    <w:tmpl w:val="81982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86266C"/>
    <w:multiLevelType w:val="hybridMultilevel"/>
    <w:tmpl w:val="1F8A3198"/>
    <w:lvl w:ilvl="0" w:tplc="3872D0CE">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6F974801"/>
    <w:multiLevelType w:val="hybridMultilevel"/>
    <w:tmpl w:val="F8DCB99C"/>
    <w:lvl w:ilvl="0" w:tplc="90C66298">
      <w:start w:val="14"/>
      <w:numFmt w:val="bullet"/>
      <w:lvlText w:val=""/>
      <w:lvlJc w:val="left"/>
      <w:pPr>
        <w:ind w:left="1776" w:hanging="360"/>
      </w:pPr>
      <w:rPr>
        <w:rFonts w:ascii="Symbol" w:eastAsiaTheme="minorHAnsi"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47" w15:restartNumberingAfterBreak="0">
    <w:nsid w:val="776B0B24"/>
    <w:multiLevelType w:val="multilevel"/>
    <w:tmpl w:val="3B6CEEC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7A0438C2"/>
    <w:multiLevelType w:val="hybridMultilevel"/>
    <w:tmpl w:val="F88C9D06"/>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49" w15:restartNumberingAfterBreak="0">
    <w:nsid w:val="7CB50EAD"/>
    <w:multiLevelType w:val="multilevel"/>
    <w:tmpl w:val="78665D1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7FF40483"/>
    <w:multiLevelType w:val="multilevel"/>
    <w:tmpl w:val="AFFCF29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761363579">
    <w:abstractNumId w:val="12"/>
  </w:num>
  <w:num w:numId="2" w16cid:durableId="1441877133">
    <w:abstractNumId w:val="34"/>
  </w:num>
  <w:num w:numId="3" w16cid:durableId="1991787945">
    <w:abstractNumId w:val="32"/>
  </w:num>
  <w:num w:numId="4" w16cid:durableId="11076871">
    <w:abstractNumId w:val="0"/>
  </w:num>
  <w:num w:numId="5" w16cid:durableId="204022136">
    <w:abstractNumId w:val="23"/>
  </w:num>
  <w:num w:numId="6" w16cid:durableId="411314852">
    <w:abstractNumId w:val="41"/>
  </w:num>
  <w:num w:numId="7" w16cid:durableId="610212919">
    <w:abstractNumId w:val="1"/>
  </w:num>
  <w:num w:numId="8" w16cid:durableId="242760910">
    <w:abstractNumId w:val="43"/>
  </w:num>
  <w:num w:numId="9" w16cid:durableId="770584883">
    <w:abstractNumId w:val="45"/>
  </w:num>
  <w:num w:numId="10" w16cid:durableId="300886888">
    <w:abstractNumId w:val="20"/>
  </w:num>
  <w:num w:numId="11" w16cid:durableId="585265391">
    <w:abstractNumId w:val="18"/>
  </w:num>
  <w:num w:numId="12" w16cid:durableId="785319869">
    <w:abstractNumId w:val="40"/>
  </w:num>
  <w:num w:numId="13" w16cid:durableId="1101411099">
    <w:abstractNumId w:val="4"/>
  </w:num>
  <w:num w:numId="14" w16cid:durableId="1963533782">
    <w:abstractNumId w:val="17"/>
  </w:num>
  <w:num w:numId="15" w16cid:durableId="1241990076">
    <w:abstractNumId w:val="16"/>
  </w:num>
  <w:num w:numId="16" w16cid:durableId="793669457">
    <w:abstractNumId w:val="46"/>
  </w:num>
  <w:num w:numId="17" w16cid:durableId="378360375">
    <w:abstractNumId w:val="33"/>
  </w:num>
  <w:num w:numId="18" w16cid:durableId="1363552608">
    <w:abstractNumId w:val="27"/>
  </w:num>
  <w:num w:numId="19" w16cid:durableId="348144042">
    <w:abstractNumId w:val="6"/>
  </w:num>
  <w:num w:numId="20" w16cid:durableId="1436898232">
    <w:abstractNumId w:val="3"/>
  </w:num>
  <w:num w:numId="21" w16cid:durableId="1240597136">
    <w:abstractNumId w:val="8"/>
  </w:num>
  <w:num w:numId="22" w16cid:durableId="1507095819">
    <w:abstractNumId w:val="25"/>
  </w:num>
  <w:num w:numId="23" w16cid:durableId="670448111">
    <w:abstractNumId w:val="36"/>
  </w:num>
  <w:num w:numId="24" w16cid:durableId="867177445">
    <w:abstractNumId w:val="38"/>
  </w:num>
  <w:num w:numId="25" w16cid:durableId="157691210">
    <w:abstractNumId w:val="39"/>
  </w:num>
  <w:num w:numId="26" w16cid:durableId="2113699598">
    <w:abstractNumId w:val="21"/>
  </w:num>
  <w:num w:numId="27" w16cid:durableId="988559643">
    <w:abstractNumId w:val="31"/>
  </w:num>
  <w:num w:numId="28" w16cid:durableId="2017264829">
    <w:abstractNumId w:val="9"/>
  </w:num>
  <w:num w:numId="29" w16cid:durableId="19068673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82803053">
    <w:abstractNumId w:val="15"/>
  </w:num>
  <w:num w:numId="31" w16cid:durableId="47262050">
    <w:abstractNumId w:val="10"/>
  </w:num>
  <w:num w:numId="32" w16cid:durableId="2010213078">
    <w:abstractNumId w:val="29"/>
  </w:num>
  <w:num w:numId="33" w16cid:durableId="221722101">
    <w:abstractNumId w:val="11"/>
  </w:num>
  <w:num w:numId="34" w16cid:durableId="1893930095">
    <w:abstractNumId w:val="26"/>
  </w:num>
  <w:num w:numId="35" w16cid:durableId="1561673253">
    <w:abstractNumId w:val="48"/>
  </w:num>
  <w:num w:numId="36" w16cid:durableId="1821851308">
    <w:abstractNumId w:val="24"/>
  </w:num>
  <w:num w:numId="37" w16cid:durableId="725029496">
    <w:abstractNumId w:val="37"/>
  </w:num>
  <w:num w:numId="38" w16cid:durableId="900365394">
    <w:abstractNumId w:val="44"/>
  </w:num>
  <w:num w:numId="39" w16cid:durableId="2031908729">
    <w:abstractNumId w:val="7"/>
  </w:num>
  <w:num w:numId="40" w16cid:durableId="562326184">
    <w:abstractNumId w:val="13"/>
  </w:num>
  <w:num w:numId="41" w16cid:durableId="1578395740">
    <w:abstractNumId w:val="29"/>
  </w:num>
  <w:num w:numId="42" w16cid:durableId="9843805">
    <w:abstractNumId w:val="50"/>
  </w:num>
  <w:num w:numId="43" w16cid:durableId="987630519">
    <w:abstractNumId w:val="2"/>
  </w:num>
  <w:num w:numId="44" w16cid:durableId="1399551892">
    <w:abstractNumId w:val="49"/>
  </w:num>
  <w:num w:numId="45" w16cid:durableId="1072775377">
    <w:abstractNumId w:val="22"/>
  </w:num>
  <w:num w:numId="46" w16cid:durableId="504171465">
    <w:abstractNumId w:val="47"/>
  </w:num>
  <w:num w:numId="47" w16cid:durableId="952130358">
    <w:abstractNumId w:val="42"/>
  </w:num>
  <w:num w:numId="48" w16cid:durableId="1113403148">
    <w:abstractNumId w:val="30"/>
  </w:num>
  <w:num w:numId="49" w16cid:durableId="1352074658">
    <w:abstractNumId w:val="28"/>
  </w:num>
  <w:num w:numId="50" w16cid:durableId="1599563587">
    <w:abstractNumId w:val="19"/>
  </w:num>
  <w:num w:numId="51" w16cid:durableId="348992361">
    <w:abstractNumId w:val="5"/>
  </w:num>
  <w:num w:numId="52" w16cid:durableId="1870482416">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s-ES" w:vendorID="64" w:dllVersion="0" w:nlCheck="1" w:checkStyle="0"/>
  <w:activeWritingStyle w:appName="MSWord" w:lang="es-ES" w:vendorID="64" w:dllVersion="6" w:nlCheck="1" w:checkStyle="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3AA"/>
    <w:rsid w:val="00000149"/>
    <w:rsid w:val="00000B6D"/>
    <w:rsid w:val="00003138"/>
    <w:rsid w:val="00003E60"/>
    <w:rsid w:val="00022FB5"/>
    <w:rsid w:val="0002338F"/>
    <w:rsid w:val="00023AEB"/>
    <w:rsid w:val="00023C9E"/>
    <w:rsid w:val="00024279"/>
    <w:rsid w:val="00025A09"/>
    <w:rsid w:val="00025D94"/>
    <w:rsid w:val="00026FEF"/>
    <w:rsid w:val="00030C29"/>
    <w:rsid w:val="00036A06"/>
    <w:rsid w:val="000434A4"/>
    <w:rsid w:val="00043E21"/>
    <w:rsid w:val="000536BC"/>
    <w:rsid w:val="0005775F"/>
    <w:rsid w:val="00062BFB"/>
    <w:rsid w:val="0006504B"/>
    <w:rsid w:val="00065E32"/>
    <w:rsid w:val="000679D0"/>
    <w:rsid w:val="00071EBC"/>
    <w:rsid w:val="0007562B"/>
    <w:rsid w:val="000757F8"/>
    <w:rsid w:val="00076C7F"/>
    <w:rsid w:val="0007728D"/>
    <w:rsid w:val="0008317A"/>
    <w:rsid w:val="00085FD6"/>
    <w:rsid w:val="00093A08"/>
    <w:rsid w:val="00093C71"/>
    <w:rsid w:val="0009440A"/>
    <w:rsid w:val="000963BE"/>
    <w:rsid w:val="000A0421"/>
    <w:rsid w:val="000A1380"/>
    <w:rsid w:val="000A449D"/>
    <w:rsid w:val="000A49AF"/>
    <w:rsid w:val="000A6AA4"/>
    <w:rsid w:val="000B3E0D"/>
    <w:rsid w:val="000B4A48"/>
    <w:rsid w:val="000C189F"/>
    <w:rsid w:val="000C3158"/>
    <w:rsid w:val="000C6969"/>
    <w:rsid w:val="000D0382"/>
    <w:rsid w:val="000D2E92"/>
    <w:rsid w:val="000D43FE"/>
    <w:rsid w:val="000D5971"/>
    <w:rsid w:val="000D59EE"/>
    <w:rsid w:val="000F2B56"/>
    <w:rsid w:val="00100124"/>
    <w:rsid w:val="0010188E"/>
    <w:rsid w:val="00101BE9"/>
    <w:rsid w:val="001036FE"/>
    <w:rsid w:val="00107A6A"/>
    <w:rsid w:val="00112B53"/>
    <w:rsid w:val="00112F87"/>
    <w:rsid w:val="001179B8"/>
    <w:rsid w:val="0012657B"/>
    <w:rsid w:val="00132CC5"/>
    <w:rsid w:val="001337F4"/>
    <w:rsid w:val="00134EF3"/>
    <w:rsid w:val="00140ACB"/>
    <w:rsid w:val="00142177"/>
    <w:rsid w:val="001452D6"/>
    <w:rsid w:val="00146AC0"/>
    <w:rsid w:val="00147ECA"/>
    <w:rsid w:val="001523B2"/>
    <w:rsid w:val="0015339B"/>
    <w:rsid w:val="00154108"/>
    <w:rsid w:val="00155C02"/>
    <w:rsid w:val="00157380"/>
    <w:rsid w:val="001601FE"/>
    <w:rsid w:val="00165894"/>
    <w:rsid w:val="001709EC"/>
    <w:rsid w:val="00171475"/>
    <w:rsid w:val="0017291C"/>
    <w:rsid w:val="001806BD"/>
    <w:rsid w:val="00181383"/>
    <w:rsid w:val="00184F0B"/>
    <w:rsid w:val="0019057C"/>
    <w:rsid w:val="0019527C"/>
    <w:rsid w:val="001A3DB5"/>
    <w:rsid w:val="001B02BA"/>
    <w:rsid w:val="001B1348"/>
    <w:rsid w:val="001B207E"/>
    <w:rsid w:val="001B3745"/>
    <w:rsid w:val="001B4040"/>
    <w:rsid w:val="001B68D6"/>
    <w:rsid w:val="001C0CD1"/>
    <w:rsid w:val="001C2B09"/>
    <w:rsid w:val="001C3227"/>
    <w:rsid w:val="001C52B4"/>
    <w:rsid w:val="001C6941"/>
    <w:rsid w:val="001D1ECA"/>
    <w:rsid w:val="001D3418"/>
    <w:rsid w:val="001D47F7"/>
    <w:rsid w:val="001D4CED"/>
    <w:rsid w:val="001D52CB"/>
    <w:rsid w:val="001D782D"/>
    <w:rsid w:val="001F0254"/>
    <w:rsid w:val="001F07D3"/>
    <w:rsid w:val="001F0993"/>
    <w:rsid w:val="001F0E33"/>
    <w:rsid w:val="001F3D90"/>
    <w:rsid w:val="0020092C"/>
    <w:rsid w:val="002040C2"/>
    <w:rsid w:val="00204187"/>
    <w:rsid w:val="002041AC"/>
    <w:rsid w:val="00205132"/>
    <w:rsid w:val="00205FD7"/>
    <w:rsid w:val="00211D61"/>
    <w:rsid w:val="00215930"/>
    <w:rsid w:val="00224411"/>
    <w:rsid w:val="00226A02"/>
    <w:rsid w:val="00227226"/>
    <w:rsid w:val="00227D0C"/>
    <w:rsid w:val="002308FC"/>
    <w:rsid w:val="00230A95"/>
    <w:rsid w:val="00230F3E"/>
    <w:rsid w:val="002358F4"/>
    <w:rsid w:val="00235E3D"/>
    <w:rsid w:val="0024175F"/>
    <w:rsid w:val="00242B85"/>
    <w:rsid w:val="002437CB"/>
    <w:rsid w:val="00243BC6"/>
    <w:rsid w:val="002456C6"/>
    <w:rsid w:val="00245B02"/>
    <w:rsid w:val="00245B88"/>
    <w:rsid w:val="00247F1D"/>
    <w:rsid w:val="0025218C"/>
    <w:rsid w:val="00252C5D"/>
    <w:rsid w:val="002570C8"/>
    <w:rsid w:val="00257BB2"/>
    <w:rsid w:val="00261928"/>
    <w:rsid w:val="002623B8"/>
    <w:rsid w:val="0026707D"/>
    <w:rsid w:val="00270D24"/>
    <w:rsid w:val="0027137E"/>
    <w:rsid w:val="00274C94"/>
    <w:rsid w:val="00274EA2"/>
    <w:rsid w:val="002820A3"/>
    <w:rsid w:val="002820EA"/>
    <w:rsid w:val="00283E97"/>
    <w:rsid w:val="00286059"/>
    <w:rsid w:val="002871D3"/>
    <w:rsid w:val="002936B8"/>
    <w:rsid w:val="00293E91"/>
    <w:rsid w:val="00296679"/>
    <w:rsid w:val="002A12D8"/>
    <w:rsid w:val="002A2894"/>
    <w:rsid w:val="002A2EEE"/>
    <w:rsid w:val="002A670D"/>
    <w:rsid w:val="002A74D0"/>
    <w:rsid w:val="002B0540"/>
    <w:rsid w:val="002B26BD"/>
    <w:rsid w:val="002B2701"/>
    <w:rsid w:val="002B4C53"/>
    <w:rsid w:val="002B5BB6"/>
    <w:rsid w:val="002B73B1"/>
    <w:rsid w:val="002C6592"/>
    <w:rsid w:val="002D015A"/>
    <w:rsid w:val="002D2D12"/>
    <w:rsid w:val="002D3B77"/>
    <w:rsid w:val="002E0199"/>
    <w:rsid w:val="002E260B"/>
    <w:rsid w:val="002E6F73"/>
    <w:rsid w:val="002F02B2"/>
    <w:rsid w:val="002F18EE"/>
    <w:rsid w:val="002F45B5"/>
    <w:rsid w:val="002F5E3C"/>
    <w:rsid w:val="002F6904"/>
    <w:rsid w:val="00300339"/>
    <w:rsid w:val="00303406"/>
    <w:rsid w:val="00303C9B"/>
    <w:rsid w:val="00303FCE"/>
    <w:rsid w:val="00306DB5"/>
    <w:rsid w:val="003104F7"/>
    <w:rsid w:val="00310A10"/>
    <w:rsid w:val="00312904"/>
    <w:rsid w:val="0031356E"/>
    <w:rsid w:val="003157A4"/>
    <w:rsid w:val="00320CCA"/>
    <w:rsid w:val="003228F5"/>
    <w:rsid w:val="0032484B"/>
    <w:rsid w:val="003279A6"/>
    <w:rsid w:val="00332523"/>
    <w:rsid w:val="00332EF4"/>
    <w:rsid w:val="0033486B"/>
    <w:rsid w:val="00334C5D"/>
    <w:rsid w:val="00336A0E"/>
    <w:rsid w:val="003416D9"/>
    <w:rsid w:val="00343DDD"/>
    <w:rsid w:val="00347E47"/>
    <w:rsid w:val="00350E63"/>
    <w:rsid w:val="00350FF2"/>
    <w:rsid w:val="00351A65"/>
    <w:rsid w:val="00353714"/>
    <w:rsid w:val="00354F1A"/>
    <w:rsid w:val="00355BD7"/>
    <w:rsid w:val="003574ED"/>
    <w:rsid w:val="003609B0"/>
    <w:rsid w:val="00361436"/>
    <w:rsid w:val="003627E2"/>
    <w:rsid w:val="00364362"/>
    <w:rsid w:val="0036462F"/>
    <w:rsid w:val="00370936"/>
    <w:rsid w:val="00374034"/>
    <w:rsid w:val="00374D26"/>
    <w:rsid w:val="0037766A"/>
    <w:rsid w:val="00377B95"/>
    <w:rsid w:val="00380085"/>
    <w:rsid w:val="0038044E"/>
    <w:rsid w:val="003815FC"/>
    <w:rsid w:val="00381A81"/>
    <w:rsid w:val="0038298D"/>
    <w:rsid w:val="00384B1B"/>
    <w:rsid w:val="00385295"/>
    <w:rsid w:val="00390359"/>
    <w:rsid w:val="00392B9F"/>
    <w:rsid w:val="00392D57"/>
    <w:rsid w:val="00395E73"/>
    <w:rsid w:val="003A024B"/>
    <w:rsid w:val="003A085E"/>
    <w:rsid w:val="003A2166"/>
    <w:rsid w:val="003A41DE"/>
    <w:rsid w:val="003A4334"/>
    <w:rsid w:val="003A59F6"/>
    <w:rsid w:val="003B0A5E"/>
    <w:rsid w:val="003B4864"/>
    <w:rsid w:val="003B50B2"/>
    <w:rsid w:val="003B7355"/>
    <w:rsid w:val="003B7B04"/>
    <w:rsid w:val="003C2959"/>
    <w:rsid w:val="003C304E"/>
    <w:rsid w:val="003C3A80"/>
    <w:rsid w:val="003C4C61"/>
    <w:rsid w:val="003C5230"/>
    <w:rsid w:val="003D10C2"/>
    <w:rsid w:val="003D20F3"/>
    <w:rsid w:val="003D428F"/>
    <w:rsid w:val="003D444F"/>
    <w:rsid w:val="003D6397"/>
    <w:rsid w:val="003E1CF6"/>
    <w:rsid w:val="003E293B"/>
    <w:rsid w:val="003E54DB"/>
    <w:rsid w:val="003E592A"/>
    <w:rsid w:val="003E5936"/>
    <w:rsid w:val="003F1893"/>
    <w:rsid w:val="003F2A12"/>
    <w:rsid w:val="003F422A"/>
    <w:rsid w:val="003F522C"/>
    <w:rsid w:val="003F768C"/>
    <w:rsid w:val="004004B6"/>
    <w:rsid w:val="004033E7"/>
    <w:rsid w:val="00403AB4"/>
    <w:rsid w:val="00405286"/>
    <w:rsid w:val="00407644"/>
    <w:rsid w:val="00411167"/>
    <w:rsid w:val="0041494F"/>
    <w:rsid w:val="00422FFE"/>
    <w:rsid w:val="00431430"/>
    <w:rsid w:val="004353D2"/>
    <w:rsid w:val="004362F2"/>
    <w:rsid w:val="00436F5E"/>
    <w:rsid w:val="00437755"/>
    <w:rsid w:val="00437FD3"/>
    <w:rsid w:val="0044285E"/>
    <w:rsid w:val="0044448A"/>
    <w:rsid w:val="00450B8A"/>
    <w:rsid w:val="00451F91"/>
    <w:rsid w:val="00456C3A"/>
    <w:rsid w:val="00460A69"/>
    <w:rsid w:val="004614A0"/>
    <w:rsid w:val="0046357D"/>
    <w:rsid w:val="004639E7"/>
    <w:rsid w:val="00466266"/>
    <w:rsid w:val="00467062"/>
    <w:rsid w:val="004713C6"/>
    <w:rsid w:val="0047352F"/>
    <w:rsid w:val="0047559B"/>
    <w:rsid w:val="00477B91"/>
    <w:rsid w:val="004803CD"/>
    <w:rsid w:val="004838BB"/>
    <w:rsid w:val="004916FF"/>
    <w:rsid w:val="004928C7"/>
    <w:rsid w:val="004937AE"/>
    <w:rsid w:val="004971DE"/>
    <w:rsid w:val="004A10AC"/>
    <w:rsid w:val="004A3917"/>
    <w:rsid w:val="004A476B"/>
    <w:rsid w:val="004A5527"/>
    <w:rsid w:val="004A5602"/>
    <w:rsid w:val="004A5E75"/>
    <w:rsid w:val="004A5EA5"/>
    <w:rsid w:val="004A6A02"/>
    <w:rsid w:val="004B4D78"/>
    <w:rsid w:val="004C27B7"/>
    <w:rsid w:val="004C2AA3"/>
    <w:rsid w:val="004C5916"/>
    <w:rsid w:val="004C7B5B"/>
    <w:rsid w:val="004D3CDE"/>
    <w:rsid w:val="004D4105"/>
    <w:rsid w:val="004D5033"/>
    <w:rsid w:val="004E7F39"/>
    <w:rsid w:val="004F0469"/>
    <w:rsid w:val="004F5389"/>
    <w:rsid w:val="004F6183"/>
    <w:rsid w:val="004F7241"/>
    <w:rsid w:val="00500CD0"/>
    <w:rsid w:val="005027CB"/>
    <w:rsid w:val="00503DBD"/>
    <w:rsid w:val="00504738"/>
    <w:rsid w:val="0050528C"/>
    <w:rsid w:val="0050692D"/>
    <w:rsid w:val="005077FA"/>
    <w:rsid w:val="00510721"/>
    <w:rsid w:val="005111EA"/>
    <w:rsid w:val="0051516E"/>
    <w:rsid w:val="00515FF0"/>
    <w:rsid w:val="00521163"/>
    <w:rsid w:val="00521938"/>
    <w:rsid w:val="005234AC"/>
    <w:rsid w:val="005261B8"/>
    <w:rsid w:val="00531469"/>
    <w:rsid w:val="00533061"/>
    <w:rsid w:val="005335D5"/>
    <w:rsid w:val="00540323"/>
    <w:rsid w:val="00543339"/>
    <w:rsid w:val="00543586"/>
    <w:rsid w:val="00543808"/>
    <w:rsid w:val="005501E5"/>
    <w:rsid w:val="005514C7"/>
    <w:rsid w:val="00552099"/>
    <w:rsid w:val="005529FB"/>
    <w:rsid w:val="00555F5B"/>
    <w:rsid w:val="00557ADD"/>
    <w:rsid w:val="00557F3A"/>
    <w:rsid w:val="005633E5"/>
    <w:rsid w:val="00563833"/>
    <w:rsid w:val="00570ADB"/>
    <w:rsid w:val="005715B3"/>
    <w:rsid w:val="005754E2"/>
    <w:rsid w:val="00577AFB"/>
    <w:rsid w:val="005847B2"/>
    <w:rsid w:val="005900E5"/>
    <w:rsid w:val="00590A5F"/>
    <w:rsid w:val="00591AC6"/>
    <w:rsid w:val="00595CBE"/>
    <w:rsid w:val="0059630D"/>
    <w:rsid w:val="005A0045"/>
    <w:rsid w:val="005A09D6"/>
    <w:rsid w:val="005A2E0D"/>
    <w:rsid w:val="005A3A29"/>
    <w:rsid w:val="005A5C59"/>
    <w:rsid w:val="005A6AA2"/>
    <w:rsid w:val="005B41B6"/>
    <w:rsid w:val="005B659A"/>
    <w:rsid w:val="005B7615"/>
    <w:rsid w:val="005C0895"/>
    <w:rsid w:val="005C5E59"/>
    <w:rsid w:val="005C74C8"/>
    <w:rsid w:val="005D2831"/>
    <w:rsid w:val="005E0D10"/>
    <w:rsid w:val="005E129D"/>
    <w:rsid w:val="005E17D8"/>
    <w:rsid w:val="005E1EBD"/>
    <w:rsid w:val="005E4CAE"/>
    <w:rsid w:val="005E5F2D"/>
    <w:rsid w:val="005E75BE"/>
    <w:rsid w:val="005E76FE"/>
    <w:rsid w:val="005F17CA"/>
    <w:rsid w:val="005F222F"/>
    <w:rsid w:val="005F77BA"/>
    <w:rsid w:val="005F7B68"/>
    <w:rsid w:val="00602E38"/>
    <w:rsid w:val="00604A5D"/>
    <w:rsid w:val="00612139"/>
    <w:rsid w:val="00613BE4"/>
    <w:rsid w:val="00613F4C"/>
    <w:rsid w:val="00613F60"/>
    <w:rsid w:val="00614DCB"/>
    <w:rsid w:val="00615812"/>
    <w:rsid w:val="00617BD0"/>
    <w:rsid w:val="00621E20"/>
    <w:rsid w:val="0062259F"/>
    <w:rsid w:val="006225E9"/>
    <w:rsid w:val="006307A4"/>
    <w:rsid w:val="006341BF"/>
    <w:rsid w:val="00635BA7"/>
    <w:rsid w:val="00635EF9"/>
    <w:rsid w:val="00636628"/>
    <w:rsid w:val="0063686A"/>
    <w:rsid w:val="00636F99"/>
    <w:rsid w:val="00637F4E"/>
    <w:rsid w:val="0064020E"/>
    <w:rsid w:val="006433B3"/>
    <w:rsid w:val="00645EF2"/>
    <w:rsid w:val="00646F3D"/>
    <w:rsid w:val="0065132A"/>
    <w:rsid w:val="0065268D"/>
    <w:rsid w:val="00652ABA"/>
    <w:rsid w:val="00654227"/>
    <w:rsid w:val="0065570C"/>
    <w:rsid w:val="00657961"/>
    <w:rsid w:val="00662ACF"/>
    <w:rsid w:val="00663E39"/>
    <w:rsid w:val="00666585"/>
    <w:rsid w:val="00670C3C"/>
    <w:rsid w:val="00671731"/>
    <w:rsid w:val="00671B95"/>
    <w:rsid w:val="00673C3A"/>
    <w:rsid w:val="00677978"/>
    <w:rsid w:val="00677B86"/>
    <w:rsid w:val="006805D6"/>
    <w:rsid w:val="0068323D"/>
    <w:rsid w:val="00691068"/>
    <w:rsid w:val="00692068"/>
    <w:rsid w:val="00692415"/>
    <w:rsid w:val="0069279E"/>
    <w:rsid w:val="006930EB"/>
    <w:rsid w:val="006933F8"/>
    <w:rsid w:val="00697773"/>
    <w:rsid w:val="006A0B1E"/>
    <w:rsid w:val="006A0DFB"/>
    <w:rsid w:val="006A2E98"/>
    <w:rsid w:val="006A3702"/>
    <w:rsid w:val="006B2B5D"/>
    <w:rsid w:val="006B3D5C"/>
    <w:rsid w:val="006C03BB"/>
    <w:rsid w:val="006C54E9"/>
    <w:rsid w:val="006C59C1"/>
    <w:rsid w:val="006D1E93"/>
    <w:rsid w:val="006D2EAD"/>
    <w:rsid w:val="006D58FE"/>
    <w:rsid w:val="006D6685"/>
    <w:rsid w:val="006D6E89"/>
    <w:rsid w:val="006D7CD0"/>
    <w:rsid w:val="006E0F9E"/>
    <w:rsid w:val="006E2DD7"/>
    <w:rsid w:val="006E420F"/>
    <w:rsid w:val="006E50EF"/>
    <w:rsid w:val="006E571C"/>
    <w:rsid w:val="006F1EED"/>
    <w:rsid w:val="006F5377"/>
    <w:rsid w:val="006F571F"/>
    <w:rsid w:val="006F7C71"/>
    <w:rsid w:val="00701B8F"/>
    <w:rsid w:val="0070400E"/>
    <w:rsid w:val="00705AF8"/>
    <w:rsid w:val="00707145"/>
    <w:rsid w:val="0070739F"/>
    <w:rsid w:val="007107AA"/>
    <w:rsid w:val="00710EF2"/>
    <w:rsid w:val="00713168"/>
    <w:rsid w:val="007175A6"/>
    <w:rsid w:val="007177F2"/>
    <w:rsid w:val="0072220D"/>
    <w:rsid w:val="00722BFB"/>
    <w:rsid w:val="00723340"/>
    <w:rsid w:val="007264CB"/>
    <w:rsid w:val="007311EE"/>
    <w:rsid w:val="007327A1"/>
    <w:rsid w:val="007453C4"/>
    <w:rsid w:val="00746E64"/>
    <w:rsid w:val="00747004"/>
    <w:rsid w:val="00747ED6"/>
    <w:rsid w:val="00754509"/>
    <w:rsid w:val="00756DF3"/>
    <w:rsid w:val="00760150"/>
    <w:rsid w:val="00760CD5"/>
    <w:rsid w:val="00761768"/>
    <w:rsid w:val="00762CC7"/>
    <w:rsid w:val="00763685"/>
    <w:rsid w:val="00763C6A"/>
    <w:rsid w:val="00763D6F"/>
    <w:rsid w:val="0076469D"/>
    <w:rsid w:val="00771EF1"/>
    <w:rsid w:val="00772643"/>
    <w:rsid w:val="0077363E"/>
    <w:rsid w:val="007740A6"/>
    <w:rsid w:val="00775EDB"/>
    <w:rsid w:val="00781446"/>
    <w:rsid w:val="00784240"/>
    <w:rsid w:val="0078501D"/>
    <w:rsid w:val="00785AA4"/>
    <w:rsid w:val="00790640"/>
    <w:rsid w:val="00794FCE"/>
    <w:rsid w:val="00795751"/>
    <w:rsid w:val="007A07B5"/>
    <w:rsid w:val="007A1ED3"/>
    <w:rsid w:val="007A3CDE"/>
    <w:rsid w:val="007B3C39"/>
    <w:rsid w:val="007B579B"/>
    <w:rsid w:val="007B57CC"/>
    <w:rsid w:val="007B6B8B"/>
    <w:rsid w:val="007C14B1"/>
    <w:rsid w:val="007C6284"/>
    <w:rsid w:val="007D07A7"/>
    <w:rsid w:val="007D5069"/>
    <w:rsid w:val="007D7655"/>
    <w:rsid w:val="007E03A7"/>
    <w:rsid w:val="007E1F93"/>
    <w:rsid w:val="007E342C"/>
    <w:rsid w:val="007E4735"/>
    <w:rsid w:val="007E5387"/>
    <w:rsid w:val="007E5545"/>
    <w:rsid w:val="007E5BFB"/>
    <w:rsid w:val="007E5D05"/>
    <w:rsid w:val="007E6507"/>
    <w:rsid w:val="007E7F3F"/>
    <w:rsid w:val="007F1EF9"/>
    <w:rsid w:val="0080178F"/>
    <w:rsid w:val="00812CAC"/>
    <w:rsid w:val="00813477"/>
    <w:rsid w:val="0081350A"/>
    <w:rsid w:val="0081449D"/>
    <w:rsid w:val="008149E2"/>
    <w:rsid w:val="00816669"/>
    <w:rsid w:val="00820DE8"/>
    <w:rsid w:val="00820FAF"/>
    <w:rsid w:val="00821C2C"/>
    <w:rsid w:val="00822864"/>
    <w:rsid w:val="008246F7"/>
    <w:rsid w:val="00824B69"/>
    <w:rsid w:val="008269AA"/>
    <w:rsid w:val="00826CD7"/>
    <w:rsid w:val="00832F83"/>
    <w:rsid w:val="008374CF"/>
    <w:rsid w:val="00844FA0"/>
    <w:rsid w:val="008527B7"/>
    <w:rsid w:val="008624F0"/>
    <w:rsid w:val="00864C0B"/>
    <w:rsid w:val="00865AE8"/>
    <w:rsid w:val="008670CD"/>
    <w:rsid w:val="00870260"/>
    <w:rsid w:val="00875CE7"/>
    <w:rsid w:val="008764AF"/>
    <w:rsid w:val="00880B7B"/>
    <w:rsid w:val="008818FF"/>
    <w:rsid w:val="00883E4B"/>
    <w:rsid w:val="00884729"/>
    <w:rsid w:val="008877FD"/>
    <w:rsid w:val="00887C91"/>
    <w:rsid w:val="00890317"/>
    <w:rsid w:val="008904BE"/>
    <w:rsid w:val="00892C3F"/>
    <w:rsid w:val="0089548B"/>
    <w:rsid w:val="00897E69"/>
    <w:rsid w:val="008A063E"/>
    <w:rsid w:val="008A0F23"/>
    <w:rsid w:val="008A4451"/>
    <w:rsid w:val="008A47B5"/>
    <w:rsid w:val="008A4D11"/>
    <w:rsid w:val="008A7401"/>
    <w:rsid w:val="008B05BE"/>
    <w:rsid w:val="008B1433"/>
    <w:rsid w:val="008C0FCC"/>
    <w:rsid w:val="008C262C"/>
    <w:rsid w:val="008C3802"/>
    <w:rsid w:val="008C4FF9"/>
    <w:rsid w:val="008D117E"/>
    <w:rsid w:val="008D1DBB"/>
    <w:rsid w:val="008D4197"/>
    <w:rsid w:val="008D44D4"/>
    <w:rsid w:val="008D4FA9"/>
    <w:rsid w:val="008D5414"/>
    <w:rsid w:val="008D5B42"/>
    <w:rsid w:val="008D5E2B"/>
    <w:rsid w:val="008E17E2"/>
    <w:rsid w:val="008E3A5C"/>
    <w:rsid w:val="008E4945"/>
    <w:rsid w:val="008E6DB9"/>
    <w:rsid w:val="008F219E"/>
    <w:rsid w:val="008F4063"/>
    <w:rsid w:val="00900373"/>
    <w:rsid w:val="009019F4"/>
    <w:rsid w:val="00904B9E"/>
    <w:rsid w:val="009060DA"/>
    <w:rsid w:val="00907AF6"/>
    <w:rsid w:val="00914D2A"/>
    <w:rsid w:val="00914F00"/>
    <w:rsid w:val="00914FD8"/>
    <w:rsid w:val="0091522F"/>
    <w:rsid w:val="00916382"/>
    <w:rsid w:val="0092207D"/>
    <w:rsid w:val="00922261"/>
    <w:rsid w:val="00924DCC"/>
    <w:rsid w:val="009256CC"/>
    <w:rsid w:val="0092643A"/>
    <w:rsid w:val="00930B25"/>
    <w:rsid w:val="00930BA4"/>
    <w:rsid w:val="00931ACD"/>
    <w:rsid w:val="00933B72"/>
    <w:rsid w:val="0093516B"/>
    <w:rsid w:val="00941DA4"/>
    <w:rsid w:val="00942BC9"/>
    <w:rsid w:val="00945FF0"/>
    <w:rsid w:val="009477CA"/>
    <w:rsid w:val="009479F2"/>
    <w:rsid w:val="00951148"/>
    <w:rsid w:val="0095356B"/>
    <w:rsid w:val="00954F0D"/>
    <w:rsid w:val="0095591B"/>
    <w:rsid w:val="00955DE3"/>
    <w:rsid w:val="00957A7C"/>
    <w:rsid w:val="00960622"/>
    <w:rsid w:val="00960F86"/>
    <w:rsid w:val="0096160E"/>
    <w:rsid w:val="00962ABA"/>
    <w:rsid w:val="00962F01"/>
    <w:rsid w:val="009644E3"/>
    <w:rsid w:val="00964B27"/>
    <w:rsid w:val="00970E78"/>
    <w:rsid w:val="00970F69"/>
    <w:rsid w:val="0097225E"/>
    <w:rsid w:val="00976D65"/>
    <w:rsid w:val="009770AE"/>
    <w:rsid w:val="0098325F"/>
    <w:rsid w:val="00986E09"/>
    <w:rsid w:val="00991147"/>
    <w:rsid w:val="00993894"/>
    <w:rsid w:val="00993AB9"/>
    <w:rsid w:val="00995416"/>
    <w:rsid w:val="0099740D"/>
    <w:rsid w:val="009A28EF"/>
    <w:rsid w:val="009A5DB1"/>
    <w:rsid w:val="009B0D63"/>
    <w:rsid w:val="009B13AC"/>
    <w:rsid w:val="009B17FB"/>
    <w:rsid w:val="009B2C3D"/>
    <w:rsid w:val="009B3324"/>
    <w:rsid w:val="009B3FCF"/>
    <w:rsid w:val="009B78FC"/>
    <w:rsid w:val="009C09FB"/>
    <w:rsid w:val="009C2244"/>
    <w:rsid w:val="009C58FC"/>
    <w:rsid w:val="009C6119"/>
    <w:rsid w:val="009D69E3"/>
    <w:rsid w:val="009E04A1"/>
    <w:rsid w:val="009E61A7"/>
    <w:rsid w:val="009E61AC"/>
    <w:rsid w:val="009F3E10"/>
    <w:rsid w:val="00A00375"/>
    <w:rsid w:val="00A00487"/>
    <w:rsid w:val="00A122A4"/>
    <w:rsid w:val="00A23373"/>
    <w:rsid w:val="00A25B75"/>
    <w:rsid w:val="00A25D48"/>
    <w:rsid w:val="00A3131F"/>
    <w:rsid w:val="00A37407"/>
    <w:rsid w:val="00A43FEA"/>
    <w:rsid w:val="00A44E5D"/>
    <w:rsid w:val="00A503E9"/>
    <w:rsid w:val="00A520A5"/>
    <w:rsid w:val="00A557D6"/>
    <w:rsid w:val="00A5698F"/>
    <w:rsid w:val="00A56F6D"/>
    <w:rsid w:val="00A57009"/>
    <w:rsid w:val="00A6007E"/>
    <w:rsid w:val="00A61005"/>
    <w:rsid w:val="00A61226"/>
    <w:rsid w:val="00A64BC2"/>
    <w:rsid w:val="00A661F9"/>
    <w:rsid w:val="00A664BB"/>
    <w:rsid w:val="00A67C6E"/>
    <w:rsid w:val="00A73F98"/>
    <w:rsid w:val="00A7486E"/>
    <w:rsid w:val="00A76A4A"/>
    <w:rsid w:val="00A773CA"/>
    <w:rsid w:val="00A80980"/>
    <w:rsid w:val="00A8283C"/>
    <w:rsid w:val="00A8598F"/>
    <w:rsid w:val="00A868A0"/>
    <w:rsid w:val="00A90B6F"/>
    <w:rsid w:val="00A92479"/>
    <w:rsid w:val="00A943A6"/>
    <w:rsid w:val="00A96CBE"/>
    <w:rsid w:val="00A9799F"/>
    <w:rsid w:val="00AA7001"/>
    <w:rsid w:val="00AB0A14"/>
    <w:rsid w:val="00AB1D71"/>
    <w:rsid w:val="00AB2AF6"/>
    <w:rsid w:val="00AB4DC8"/>
    <w:rsid w:val="00AB590F"/>
    <w:rsid w:val="00AB592F"/>
    <w:rsid w:val="00AC067D"/>
    <w:rsid w:val="00AC23AA"/>
    <w:rsid w:val="00AC401D"/>
    <w:rsid w:val="00AC55FB"/>
    <w:rsid w:val="00AC5E16"/>
    <w:rsid w:val="00AC5EA5"/>
    <w:rsid w:val="00AC72F3"/>
    <w:rsid w:val="00AC7B4F"/>
    <w:rsid w:val="00AD1BE6"/>
    <w:rsid w:val="00AD614B"/>
    <w:rsid w:val="00AD662A"/>
    <w:rsid w:val="00AE006D"/>
    <w:rsid w:val="00AE0660"/>
    <w:rsid w:val="00AE0A9A"/>
    <w:rsid w:val="00AE1324"/>
    <w:rsid w:val="00AE1F4D"/>
    <w:rsid w:val="00AE2118"/>
    <w:rsid w:val="00AE5581"/>
    <w:rsid w:val="00AE59DD"/>
    <w:rsid w:val="00AE6A98"/>
    <w:rsid w:val="00AE7368"/>
    <w:rsid w:val="00AE7E69"/>
    <w:rsid w:val="00AF006C"/>
    <w:rsid w:val="00AF1EED"/>
    <w:rsid w:val="00AF27A8"/>
    <w:rsid w:val="00B01185"/>
    <w:rsid w:val="00B0311A"/>
    <w:rsid w:val="00B03EEB"/>
    <w:rsid w:val="00B07E4B"/>
    <w:rsid w:val="00B1146C"/>
    <w:rsid w:val="00B13E64"/>
    <w:rsid w:val="00B15C52"/>
    <w:rsid w:val="00B175CA"/>
    <w:rsid w:val="00B2153F"/>
    <w:rsid w:val="00B32592"/>
    <w:rsid w:val="00B341BA"/>
    <w:rsid w:val="00B35949"/>
    <w:rsid w:val="00B35A59"/>
    <w:rsid w:val="00B53E86"/>
    <w:rsid w:val="00B604AC"/>
    <w:rsid w:val="00B6074B"/>
    <w:rsid w:val="00B61154"/>
    <w:rsid w:val="00B63A17"/>
    <w:rsid w:val="00B6507E"/>
    <w:rsid w:val="00B670EC"/>
    <w:rsid w:val="00B67EDE"/>
    <w:rsid w:val="00B76956"/>
    <w:rsid w:val="00B80F13"/>
    <w:rsid w:val="00B813B8"/>
    <w:rsid w:val="00B8305A"/>
    <w:rsid w:val="00B85DC8"/>
    <w:rsid w:val="00B864AE"/>
    <w:rsid w:val="00B875EA"/>
    <w:rsid w:val="00B934DC"/>
    <w:rsid w:val="00B95BDB"/>
    <w:rsid w:val="00BA0EB1"/>
    <w:rsid w:val="00BA3780"/>
    <w:rsid w:val="00BA5C71"/>
    <w:rsid w:val="00BB04BD"/>
    <w:rsid w:val="00BB3539"/>
    <w:rsid w:val="00BB3E42"/>
    <w:rsid w:val="00BB7BB5"/>
    <w:rsid w:val="00BC7550"/>
    <w:rsid w:val="00BC79CB"/>
    <w:rsid w:val="00BC7DBA"/>
    <w:rsid w:val="00BD00E3"/>
    <w:rsid w:val="00BD2C24"/>
    <w:rsid w:val="00BD391F"/>
    <w:rsid w:val="00BD3C81"/>
    <w:rsid w:val="00BE1910"/>
    <w:rsid w:val="00BE25EE"/>
    <w:rsid w:val="00BE3454"/>
    <w:rsid w:val="00BE3689"/>
    <w:rsid w:val="00BE435B"/>
    <w:rsid w:val="00BF1ED7"/>
    <w:rsid w:val="00BF2E8C"/>
    <w:rsid w:val="00BF7B7C"/>
    <w:rsid w:val="00C00478"/>
    <w:rsid w:val="00C039D8"/>
    <w:rsid w:val="00C04F03"/>
    <w:rsid w:val="00C05679"/>
    <w:rsid w:val="00C10E9F"/>
    <w:rsid w:val="00C1171A"/>
    <w:rsid w:val="00C1361E"/>
    <w:rsid w:val="00C1445B"/>
    <w:rsid w:val="00C166AD"/>
    <w:rsid w:val="00C20976"/>
    <w:rsid w:val="00C24071"/>
    <w:rsid w:val="00C24740"/>
    <w:rsid w:val="00C33915"/>
    <w:rsid w:val="00C347AA"/>
    <w:rsid w:val="00C36232"/>
    <w:rsid w:val="00C36AC6"/>
    <w:rsid w:val="00C36E6F"/>
    <w:rsid w:val="00C576B3"/>
    <w:rsid w:val="00C626F8"/>
    <w:rsid w:val="00C62D5B"/>
    <w:rsid w:val="00C65C19"/>
    <w:rsid w:val="00C71518"/>
    <w:rsid w:val="00C72B13"/>
    <w:rsid w:val="00C80D56"/>
    <w:rsid w:val="00C81653"/>
    <w:rsid w:val="00C83C81"/>
    <w:rsid w:val="00C91EA6"/>
    <w:rsid w:val="00C920E7"/>
    <w:rsid w:val="00C95C0E"/>
    <w:rsid w:val="00CA4379"/>
    <w:rsid w:val="00CA5898"/>
    <w:rsid w:val="00CA6CA1"/>
    <w:rsid w:val="00CA710C"/>
    <w:rsid w:val="00CB2093"/>
    <w:rsid w:val="00CC0D60"/>
    <w:rsid w:val="00CC4D90"/>
    <w:rsid w:val="00CC6566"/>
    <w:rsid w:val="00CC79FD"/>
    <w:rsid w:val="00CD0E71"/>
    <w:rsid w:val="00CD3C68"/>
    <w:rsid w:val="00CD4837"/>
    <w:rsid w:val="00CD68FB"/>
    <w:rsid w:val="00CD744B"/>
    <w:rsid w:val="00CE6F9D"/>
    <w:rsid w:val="00CF0BED"/>
    <w:rsid w:val="00CF3388"/>
    <w:rsid w:val="00CF4C72"/>
    <w:rsid w:val="00D02F54"/>
    <w:rsid w:val="00D052D6"/>
    <w:rsid w:val="00D05D73"/>
    <w:rsid w:val="00D05E19"/>
    <w:rsid w:val="00D06F2F"/>
    <w:rsid w:val="00D07F10"/>
    <w:rsid w:val="00D10B7A"/>
    <w:rsid w:val="00D132EE"/>
    <w:rsid w:val="00D1540F"/>
    <w:rsid w:val="00D17848"/>
    <w:rsid w:val="00D17FF4"/>
    <w:rsid w:val="00D201BF"/>
    <w:rsid w:val="00D24B08"/>
    <w:rsid w:val="00D2643A"/>
    <w:rsid w:val="00D318D7"/>
    <w:rsid w:val="00D33CE2"/>
    <w:rsid w:val="00D340F8"/>
    <w:rsid w:val="00D34882"/>
    <w:rsid w:val="00D34AA4"/>
    <w:rsid w:val="00D35056"/>
    <w:rsid w:val="00D3544F"/>
    <w:rsid w:val="00D35E0E"/>
    <w:rsid w:val="00D363D7"/>
    <w:rsid w:val="00D406FD"/>
    <w:rsid w:val="00D40CDF"/>
    <w:rsid w:val="00D4169D"/>
    <w:rsid w:val="00D423AE"/>
    <w:rsid w:val="00D4474B"/>
    <w:rsid w:val="00D45D75"/>
    <w:rsid w:val="00D460EC"/>
    <w:rsid w:val="00D47741"/>
    <w:rsid w:val="00D5571F"/>
    <w:rsid w:val="00D55A56"/>
    <w:rsid w:val="00D5616A"/>
    <w:rsid w:val="00D56B11"/>
    <w:rsid w:val="00D60102"/>
    <w:rsid w:val="00D601A4"/>
    <w:rsid w:val="00D64B32"/>
    <w:rsid w:val="00D66868"/>
    <w:rsid w:val="00D675D3"/>
    <w:rsid w:val="00D67662"/>
    <w:rsid w:val="00D67EBD"/>
    <w:rsid w:val="00D74453"/>
    <w:rsid w:val="00D8215E"/>
    <w:rsid w:val="00D8513E"/>
    <w:rsid w:val="00D865BB"/>
    <w:rsid w:val="00D87850"/>
    <w:rsid w:val="00D92F0C"/>
    <w:rsid w:val="00D93C3A"/>
    <w:rsid w:val="00DA3DAD"/>
    <w:rsid w:val="00DA5496"/>
    <w:rsid w:val="00DA5516"/>
    <w:rsid w:val="00DA7564"/>
    <w:rsid w:val="00DB1EC9"/>
    <w:rsid w:val="00DB436E"/>
    <w:rsid w:val="00DB504A"/>
    <w:rsid w:val="00DC23C1"/>
    <w:rsid w:val="00DC7203"/>
    <w:rsid w:val="00DD0824"/>
    <w:rsid w:val="00DD2545"/>
    <w:rsid w:val="00DD29F9"/>
    <w:rsid w:val="00DD6080"/>
    <w:rsid w:val="00DD60C9"/>
    <w:rsid w:val="00DE1840"/>
    <w:rsid w:val="00DE23FC"/>
    <w:rsid w:val="00DE34E6"/>
    <w:rsid w:val="00DE3819"/>
    <w:rsid w:val="00DE54C2"/>
    <w:rsid w:val="00DF139E"/>
    <w:rsid w:val="00DF19DD"/>
    <w:rsid w:val="00DF24E4"/>
    <w:rsid w:val="00DF5198"/>
    <w:rsid w:val="00DF575C"/>
    <w:rsid w:val="00DF7C2E"/>
    <w:rsid w:val="00DF7F5E"/>
    <w:rsid w:val="00E01823"/>
    <w:rsid w:val="00E03FE5"/>
    <w:rsid w:val="00E12023"/>
    <w:rsid w:val="00E12219"/>
    <w:rsid w:val="00E15969"/>
    <w:rsid w:val="00E15A6F"/>
    <w:rsid w:val="00E16CE4"/>
    <w:rsid w:val="00E20EA4"/>
    <w:rsid w:val="00E2131B"/>
    <w:rsid w:val="00E231EC"/>
    <w:rsid w:val="00E26494"/>
    <w:rsid w:val="00E2790E"/>
    <w:rsid w:val="00E301B9"/>
    <w:rsid w:val="00E340C9"/>
    <w:rsid w:val="00E355A1"/>
    <w:rsid w:val="00E35758"/>
    <w:rsid w:val="00E35F44"/>
    <w:rsid w:val="00E42BDB"/>
    <w:rsid w:val="00E4339E"/>
    <w:rsid w:val="00E458AE"/>
    <w:rsid w:val="00E461E4"/>
    <w:rsid w:val="00E4751D"/>
    <w:rsid w:val="00E523E2"/>
    <w:rsid w:val="00E52F63"/>
    <w:rsid w:val="00E53378"/>
    <w:rsid w:val="00E5394E"/>
    <w:rsid w:val="00E55BBB"/>
    <w:rsid w:val="00E60A6E"/>
    <w:rsid w:val="00E6126B"/>
    <w:rsid w:val="00E61DB0"/>
    <w:rsid w:val="00E72009"/>
    <w:rsid w:val="00E7691D"/>
    <w:rsid w:val="00E77137"/>
    <w:rsid w:val="00E879B8"/>
    <w:rsid w:val="00E90CB0"/>
    <w:rsid w:val="00E916E7"/>
    <w:rsid w:val="00E97B11"/>
    <w:rsid w:val="00EA1106"/>
    <w:rsid w:val="00EA42C1"/>
    <w:rsid w:val="00EA467C"/>
    <w:rsid w:val="00EA52D3"/>
    <w:rsid w:val="00EA659E"/>
    <w:rsid w:val="00EA6B92"/>
    <w:rsid w:val="00EB1B09"/>
    <w:rsid w:val="00EB3291"/>
    <w:rsid w:val="00EB4A61"/>
    <w:rsid w:val="00EB4BF4"/>
    <w:rsid w:val="00EB763F"/>
    <w:rsid w:val="00EC10DE"/>
    <w:rsid w:val="00ED6C1E"/>
    <w:rsid w:val="00EE13A2"/>
    <w:rsid w:val="00EE1562"/>
    <w:rsid w:val="00EE7393"/>
    <w:rsid w:val="00EF0588"/>
    <w:rsid w:val="00EF2FDD"/>
    <w:rsid w:val="00EF3C52"/>
    <w:rsid w:val="00F00E54"/>
    <w:rsid w:val="00F03744"/>
    <w:rsid w:val="00F040A1"/>
    <w:rsid w:val="00F11DF2"/>
    <w:rsid w:val="00F1332D"/>
    <w:rsid w:val="00F13728"/>
    <w:rsid w:val="00F15723"/>
    <w:rsid w:val="00F17668"/>
    <w:rsid w:val="00F205DA"/>
    <w:rsid w:val="00F23457"/>
    <w:rsid w:val="00F23EA6"/>
    <w:rsid w:val="00F261DE"/>
    <w:rsid w:val="00F30466"/>
    <w:rsid w:val="00F32776"/>
    <w:rsid w:val="00F34D04"/>
    <w:rsid w:val="00F3650E"/>
    <w:rsid w:val="00F3671F"/>
    <w:rsid w:val="00F4065F"/>
    <w:rsid w:val="00F408FF"/>
    <w:rsid w:val="00F417EC"/>
    <w:rsid w:val="00F43BCA"/>
    <w:rsid w:val="00F447C5"/>
    <w:rsid w:val="00F44B40"/>
    <w:rsid w:val="00F44D67"/>
    <w:rsid w:val="00F4568E"/>
    <w:rsid w:val="00F45C74"/>
    <w:rsid w:val="00F46232"/>
    <w:rsid w:val="00F46269"/>
    <w:rsid w:val="00F54785"/>
    <w:rsid w:val="00F558E9"/>
    <w:rsid w:val="00F55F95"/>
    <w:rsid w:val="00F64F91"/>
    <w:rsid w:val="00F650C8"/>
    <w:rsid w:val="00F70FFC"/>
    <w:rsid w:val="00F71BE5"/>
    <w:rsid w:val="00F80DC8"/>
    <w:rsid w:val="00F8266C"/>
    <w:rsid w:val="00F848C7"/>
    <w:rsid w:val="00F87D1A"/>
    <w:rsid w:val="00F933F4"/>
    <w:rsid w:val="00F94873"/>
    <w:rsid w:val="00F955F4"/>
    <w:rsid w:val="00FA0BF1"/>
    <w:rsid w:val="00FA1626"/>
    <w:rsid w:val="00FA1B77"/>
    <w:rsid w:val="00FA6034"/>
    <w:rsid w:val="00FA6103"/>
    <w:rsid w:val="00FA72C7"/>
    <w:rsid w:val="00FB0D50"/>
    <w:rsid w:val="00FB5313"/>
    <w:rsid w:val="00FB5E20"/>
    <w:rsid w:val="00FB6F3D"/>
    <w:rsid w:val="00FC00B3"/>
    <w:rsid w:val="00FC03A3"/>
    <w:rsid w:val="00FC0E14"/>
    <w:rsid w:val="00FC2697"/>
    <w:rsid w:val="00FD1158"/>
    <w:rsid w:val="00FD1216"/>
    <w:rsid w:val="00FD3C7C"/>
    <w:rsid w:val="00FD5EF7"/>
    <w:rsid w:val="00FD7F75"/>
    <w:rsid w:val="00FE00C1"/>
    <w:rsid w:val="00FE2BD7"/>
    <w:rsid w:val="00FE3EDC"/>
    <w:rsid w:val="00FE44EE"/>
    <w:rsid w:val="00FE5E68"/>
    <w:rsid w:val="00FF0BBC"/>
    <w:rsid w:val="00FF0C9A"/>
    <w:rsid w:val="00FF61F7"/>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8F717"/>
  <w15:docId w15:val="{56AAF356-8355-40B9-B401-EDB87E9D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132"/>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A02"/>
    <w:rPr>
      <w:rFonts w:ascii="Tahoma" w:hAnsi="Tahoma" w:cs="Tahoma"/>
      <w:sz w:val="16"/>
      <w:szCs w:val="16"/>
    </w:rPr>
  </w:style>
  <w:style w:type="character" w:customStyle="1" w:styleId="BalloonTextChar">
    <w:name w:val="Balloon Text Char"/>
    <w:basedOn w:val="DefaultParagraphFont"/>
    <w:link w:val="BalloonText"/>
    <w:uiPriority w:val="99"/>
    <w:semiHidden/>
    <w:rsid w:val="004A6A02"/>
    <w:rPr>
      <w:rFonts w:ascii="Tahoma" w:hAnsi="Tahoma" w:cs="Tahoma"/>
      <w:sz w:val="16"/>
      <w:szCs w:val="16"/>
    </w:rPr>
  </w:style>
  <w:style w:type="paragraph" w:customStyle="1" w:styleId="Subtit">
    <w:name w:val="Subtit"/>
    <w:basedOn w:val="Normal"/>
    <w:next w:val="Normal"/>
    <w:qFormat/>
    <w:rsid w:val="004F7241"/>
    <w:pPr>
      <w:spacing w:after="60"/>
    </w:pPr>
    <w:rPr>
      <w:rFonts w:eastAsia="Calibri" w:cs="Times New Roman"/>
      <w:u w:val="single"/>
      <w:lang w:val="en-US"/>
    </w:rPr>
  </w:style>
  <w:style w:type="paragraph" w:styleId="FootnoteText">
    <w:name w:val="footnote text"/>
    <w:basedOn w:val="Normal"/>
    <w:link w:val="FootnoteTextChar"/>
    <w:unhideWhenUsed/>
    <w:qFormat/>
    <w:rsid w:val="001036FE"/>
    <w:rPr>
      <w:rFonts w:eastAsia="Calibri" w:cs="Times New Roman"/>
      <w:sz w:val="20"/>
      <w:szCs w:val="20"/>
      <w:lang w:val="en-GB"/>
    </w:rPr>
  </w:style>
  <w:style w:type="character" w:customStyle="1" w:styleId="FootnoteTextChar">
    <w:name w:val="Footnote Text Char"/>
    <w:basedOn w:val="DefaultParagraphFont"/>
    <w:link w:val="FootnoteText"/>
    <w:rsid w:val="001036FE"/>
    <w:rPr>
      <w:rFonts w:ascii="Times New Roman" w:eastAsia="Calibri" w:hAnsi="Times New Roman" w:cs="Times New Roman"/>
      <w:sz w:val="20"/>
      <w:szCs w:val="20"/>
      <w:lang w:val="en-GB"/>
    </w:rPr>
  </w:style>
  <w:style w:type="character" w:styleId="FootnoteReference">
    <w:name w:val="footnote reference"/>
    <w:basedOn w:val="DefaultParagraphFont"/>
    <w:uiPriority w:val="99"/>
    <w:unhideWhenUsed/>
    <w:rsid w:val="001036FE"/>
    <w:rPr>
      <w:vertAlign w:val="superscript"/>
    </w:rPr>
  </w:style>
  <w:style w:type="table" w:styleId="TableGrid">
    <w:name w:val="Table Grid"/>
    <w:basedOn w:val="TableNormal"/>
    <w:rsid w:val="00970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218C"/>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Header">
    <w:name w:val="header"/>
    <w:basedOn w:val="Normal"/>
    <w:link w:val="HeaderChar"/>
    <w:uiPriority w:val="99"/>
    <w:unhideWhenUsed/>
    <w:rsid w:val="00941DA4"/>
    <w:pPr>
      <w:tabs>
        <w:tab w:val="center" w:pos="4252"/>
        <w:tab w:val="right" w:pos="8504"/>
      </w:tabs>
    </w:pPr>
  </w:style>
  <w:style w:type="character" w:customStyle="1" w:styleId="HeaderChar">
    <w:name w:val="Header Char"/>
    <w:basedOn w:val="DefaultParagraphFont"/>
    <w:link w:val="Header"/>
    <w:uiPriority w:val="99"/>
    <w:rsid w:val="00941DA4"/>
    <w:rPr>
      <w:rFonts w:ascii="Times New Roman" w:hAnsi="Times New Roman"/>
      <w:sz w:val="24"/>
    </w:rPr>
  </w:style>
  <w:style w:type="paragraph" w:styleId="Footer">
    <w:name w:val="footer"/>
    <w:basedOn w:val="Normal"/>
    <w:link w:val="FooterChar"/>
    <w:uiPriority w:val="99"/>
    <w:unhideWhenUsed/>
    <w:rsid w:val="00941DA4"/>
    <w:pPr>
      <w:tabs>
        <w:tab w:val="center" w:pos="4252"/>
        <w:tab w:val="right" w:pos="8504"/>
      </w:tabs>
    </w:pPr>
  </w:style>
  <w:style w:type="character" w:customStyle="1" w:styleId="FooterChar">
    <w:name w:val="Footer Char"/>
    <w:basedOn w:val="DefaultParagraphFont"/>
    <w:link w:val="Footer"/>
    <w:uiPriority w:val="99"/>
    <w:rsid w:val="00941DA4"/>
    <w:rPr>
      <w:rFonts w:ascii="Times New Roman" w:hAnsi="Times New Roman"/>
      <w:sz w:val="24"/>
    </w:rPr>
  </w:style>
  <w:style w:type="character" w:styleId="Hyperlink">
    <w:name w:val="Hyperlink"/>
    <w:basedOn w:val="DefaultParagraphFont"/>
    <w:uiPriority w:val="99"/>
    <w:unhideWhenUsed/>
    <w:rsid w:val="00941DA4"/>
    <w:rPr>
      <w:color w:val="0000FF"/>
      <w:u w:val="single"/>
    </w:rPr>
  </w:style>
  <w:style w:type="paragraph" w:styleId="ListParagraph">
    <w:name w:val="List Paragraph"/>
    <w:basedOn w:val="Normal"/>
    <w:uiPriority w:val="34"/>
    <w:qFormat/>
    <w:rsid w:val="00941DA4"/>
    <w:pPr>
      <w:ind w:left="720"/>
      <w:contextualSpacing/>
    </w:pPr>
  </w:style>
  <w:style w:type="paragraph" w:styleId="BodyText">
    <w:name w:val="Body Text"/>
    <w:basedOn w:val="Default"/>
    <w:next w:val="Default"/>
    <w:link w:val="BodyTextChar"/>
    <w:uiPriority w:val="99"/>
    <w:rsid w:val="00451F91"/>
    <w:pPr>
      <w:spacing w:after="120"/>
    </w:pPr>
    <w:rPr>
      <w:rFonts w:cstheme="minorBidi"/>
      <w:color w:val="auto"/>
    </w:rPr>
  </w:style>
  <w:style w:type="character" w:customStyle="1" w:styleId="BodyTextChar">
    <w:name w:val="Body Text Char"/>
    <w:basedOn w:val="DefaultParagraphFont"/>
    <w:link w:val="BodyText"/>
    <w:uiPriority w:val="99"/>
    <w:rsid w:val="00451F91"/>
    <w:rPr>
      <w:rFonts w:ascii="Century Schoolbook" w:hAnsi="Century Schoolbook"/>
      <w:sz w:val="24"/>
      <w:szCs w:val="24"/>
    </w:rPr>
  </w:style>
  <w:style w:type="character" w:styleId="CommentReference">
    <w:name w:val="annotation reference"/>
    <w:basedOn w:val="DefaultParagraphFont"/>
    <w:semiHidden/>
    <w:unhideWhenUsed/>
    <w:rsid w:val="00AE0A9A"/>
    <w:rPr>
      <w:sz w:val="16"/>
      <w:szCs w:val="16"/>
    </w:rPr>
  </w:style>
  <w:style w:type="paragraph" w:styleId="CommentText">
    <w:name w:val="annotation text"/>
    <w:basedOn w:val="Normal"/>
    <w:link w:val="CommentTextChar"/>
    <w:unhideWhenUsed/>
    <w:rsid w:val="00AE0A9A"/>
    <w:rPr>
      <w:sz w:val="20"/>
      <w:szCs w:val="20"/>
    </w:rPr>
  </w:style>
  <w:style w:type="character" w:customStyle="1" w:styleId="CommentTextChar">
    <w:name w:val="Comment Text Char"/>
    <w:basedOn w:val="DefaultParagraphFont"/>
    <w:link w:val="CommentText"/>
    <w:rsid w:val="00AE0A9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E0A9A"/>
    <w:rPr>
      <w:b/>
      <w:bCs/>
    </w:rPr>
  </w:style>
  <w:style w:type="character" w:customStyle="1" w:styleId="CommentSubjectChar">
    <w:name w:val="Comment Subject Char"/>
    <w:basedOn w:val="CommentTextChar"/>
    <w:link w:val="CommentSubject"/>
    <w:uiPriority w:val="99"/>
    <w:semiHidden/>
    <w:rsid w:val="00AE0A9A"/>
    <w:rPr>
      <w:rFonts w:ascii="Times New Roman" w:hAnsi="Times New Roman"/>
      <w:b/>
      <w:bCs/>
      <w:sz w:val="20"/>
      <w:szCs w:val="20"/>
    </w:rPr>
  </w:style>
  <w:style w:type="paragraph" w:styleId="NoSpacing">
    <w:name w:val="No Spacing"/>
    <w:uiPriority w:val="1"/>
    <w:qFormat/>
    <w:rsid w:val="00A23373"/>
    <w:pPr>
      <w:spacing w:after="0" w:line="240" w:lineRule="auto"/>
      <w:jc w:val="both"/>
    </w:pPr>
    <w:rPr>
      <w:rFonts w:ascii="Times New Roman" w:hAnsi="Times New Roman"/>
      <w:sz w:val="24"/>
    </w:rPr>
  </w:style>
  <w:style w:type="table" w:customStyle="1" w:styleId="Grigliatabella1">
    <w:name w:val="Griglia tabella1"/>
    <w:basedOn w:val="TableNormal"/>
    <w:next w:val="TableGrid"/>
    <w:uiPriority w:val="59"/>
    <w:rsid w:val="00821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D3C68"/>
    <w:rPr>
      <w:i/>
      <w:iCs/>
    </w:rPr>
  </w:style>
  <w:style w:type="character" w:customStyle="1" w:styleId="UnresolvedMention1">
    <w:name w:val="Unresolved Mention1"/>
    <w:basedOn w:val="DefaultParagraphFont"/>
    <w:uiPriority w:val="99"/>
    <w:semiHidden/>
    <w:unhideWhenUsed/>
    <w:rsid w:val="00763685"/>
    <w:rPr>
      <w:color w:val="605E5C"/>
      <w:shd w:val="clear" w:color="auto" w:fill="E1DFDD"/>
    </w:rPr>
  </w:style>
  <w:style w:type="paragraph" w:styleId="Revision">
    <w:name w:val="Revision"/>
    <w:hidden/>
    <w:uiPriority w:val="99"/>
    <w:semiHidden/>
    <w:rsid w:val="006C54E9"/>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2A74D0"/>
    <w:rPr>
      <w:color w:val="800080" w:themeColor="followedHyperlink"/>
      <w:u w:val="single"/>
    </w:rPr>
  </w:style>
  <w:style w:type="paragraph" w:customStyle="1" w:styleId="Text">
    <w:name w:val="Text"/>
    <w:basedOn w:val="Normal"/>
    <w:link w:val="TextChar"/>
    <w:rsid w:val="005A3A29"/>
    <w:pPr>
      <w:spacing w:before="120"/>
    </w:pPr>
    <w:rPr>
      <w:rFonts w:eastAsia="Times New Roman" w:cs="Times New Roman"/>
      <w:szCs w:val="20"/>
      <w:lang w:val="en-US"/>
    </w:rPr>
  </w:style>
  <w:style w:type="character" w:customStyle="1" w:styleId="TextChar">
    <w:name w:val="Text Char"/>
    <w:link w:val="Text"/>
    <w:rsid w:val="005A3A29"/>
    <w:rPr>
      <w:rFonts w:ascii="Times New Roman" w:eastAsia="Times New Roman" w:hAnsi="Times New Roman" w:cs="Times New Roman"/>
      <w:sz w:val="24"/>
      <w:szCs w:val="20"/>
      <w:lang w:val="en-US"/>
    </w:rPr>
  </w:style>
  <w:style w:type="paragraph" w:customStyle="1" w:styleId="TableText">
    <w:name w:val="Table Text"/>
    <w:basedOn w:val="Normal"/>
    <w:qFormat/>
    <w:rsid w:val="00071EBC"/>
    <w:pPr>
      <w:spacing w:after="120" w:line="280" w:lineRule="atLeast"/>
      <w:jc w:val="left"/>
    </w:pPr>
    <w:rPr>
      <w:rFonts w:ascii="Arial" w:eastAsia="Times New Roman" w:hAnsi="Arial" w:cs="Arial"/>
      <w:sz w:val="20"/>
      <w:lang w:val="en-US"/>
    </w:rPr>
  </w:style>
  <w:style w:type="paragraph" w:styleId="Caption">
    <w:name w:val="caption"/>
    <w:basedOn w:val="Normal"/>
    <w:next w:val="Normal"/>
    <w:link w:val="CaptionChar"/>
    <w:uiPriority w:val="35"/>
    <w:qFormat/>
    <w:rsid w:val="00A61226"/>
    <w:pPr>
      <w:keepNext/>
      <w:overflowPunct w:val="0"/>
      <w:autoSpaceDE w:val="0"/>
      <w:autoSpaceDN w:val="0"/>
      <w:adjustRightInd w:val="0"/>
      <w:spacing w:before="240" w:after="120" w:line="280" w:lineRule="atLeast"/>
      <w:jc w:val="left"/>
      <w:textAlignment w:val="baseline"/>
    </w:pPr>
    <w:rPr>
      <w:rFonts w:ascii="Arial" w:eastAsia="Times New Roman" w:hAnsi="Arial" w:cs="Arial"/>
      <w:b/>
      <w:sz w:val="20"/>
      <w:lang w:val="en-GB"/>
    </w:rPr>
  </w:style>
  <w:style w:type="character" w:customStyle="1" w:styleId="CaptionChar">
    <w:name w:val="Caption Char"/>
    <w:basedOn w:val="DefaultParagraphFont"/>
    <w:link w:val="Caption"/>
    <w:uiPriority w:val="35"/>
    <w:rsid w:val="00A61226"/>
    <w:rPr>
      <w:rFonts w:ascii="Arial" w:eastAsia="Times New Roman" w:hAnsi="Arial" w:cs="Arial"/>
      <w:b/>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34510">
      <w:bodyDiv w:val="1"/>
      <w:marLeft w:val="0"/>
      <w:marRight w:val="0"/>
      <w:marTop w:val="0"/>
      <w:marBottom w:val="0"/>
      <w:divBdr>
        <w:top w:val="none" w:sz="0" w:space="0" w:color="auto"/>
        <w:left w:val="none" w:sz="0" w:space="0" w:color="auto"/>
        <w:bottom w:val="none" w:sz="0" w:space="0" w:color="auto"/>
        <w:right w:val="none" w:sz="0" w:space="0" w:color="auto"/>
      </w:divBdr>
    </w:div>
    <w:div w:id="79327701">
      <w:bodyDiv w:val="1"/>
      <w:marLeft w:val="0"/>
      <w:marRight w:val="0"/>
      <w:marTop w:val="0"/>
      <w:marBottom w:val="0"/>
      <w:divBdr>
        <w:top w:val="none" w:sz="0" w:space="0" w:color="auto"/>
        <w:left w:val="none" w:sz="0" w:space="0" w:color="auto"/>
        <w:bottom w:val="none" w:sz="0" w:space="0" w:color="auto"/>
        <w:right w:val="none" w:sz="0" w:space="0" w:color="auto"/>
      </w:divBdr>
    </w:div>
    <w:div w:id="198973109">
      <w:bodyDiv w:val="1"/>
      <w:marLeft w:val="0"/>
      <w:marRight w:val="0"/>
      <w:marTop w:val="0"/>
      <w:marBottom w:val="0"/>
      <w:divBdr>
        <w:top w:val="none" w:sz="0" w:space="0" w:color="auto"/>
        <w:left w:val="none" w:sz="0" w:space="0" w:color="auto"/>
        <w:bottom w:val="none" w:sz="0" w:space="0" w:color="auto"/>
        <w:right w:val="none" w:sz="0" w:space="0" w:color="auto"/>
      </w:divBdr>
    </w:div>
    <w:div w:id="209072663">
      <w:bodyDiv w:val="1"/>
      <w:marLeft w:val="0"/>
      <w:marRight w:val="0"/>
      <w:marTop w:val="0"/>
      <w:marBottom w:val="0"/>
      <w:divBdr>
        <w:top w:val="none" w:sz="0" w:space="0" w:color="auto"/>
        <w:left w:val="none" w:sz="0" w:space="0" w:color="auto"/>
        <w:bottom w:val="none" w:sz="0" w:space="0" w:color="auto"/>
        <w:right w:val="none" w:sz="0" w:space="0" w:color="auto"/>
      </w:divBdr>
    </w:div>
    <w:div w:id="215628857">
      <w:bodyDiv w:val="1"/>
      <w:marLeft w:val="0"/>
      <w:marRight w:val="0"/>
      <w:marTop w:val="0"/>
      <w:marBottom w:val="0"/>
      <w:divBdr>
        <w:top w:val="none" w:sz="0" w:space="0" w:color="auto"/>
        <w:left w:val="none" w:sz="0" w:space="0" w:color="auto"/>
        <w:bottom w:val="none" w:sz="0" w:space="0" w:color="auto"/>
        <w:right w:val="none" w:sz="0" w:space="0" w:color="auto"/>
      </w:divBdr>
    </w:div>
    <w:div w:id="218518023">
      <w:bodyDiv w:val="1"/>
      <w:marLeft w:val="0"/>
      <w:marRight w:val="0"/>
      <w:marTop w:val="0"/>
      <w:marBottom w:val="0"/>
      <w:divBdr>
        <w:top w:val="none" w:sz="0" w:space="0" w:color="auto"/>
        <w:left w:val="none" w:sz="0" w:space="0" w:color="auto"/>
        <w:bottom w:val="none" w:sz="0" w:space="0" w:color="auto"/>
        <w:right w:val="none" w:sz="0" w:space="0" w:color="auto"/>
      </w:divBdr>
    </w:div>
    <w:div w:id="306905676">
      <w:bodyDiv w:val="1"/>
      <w:marLeft w:val="0"/>
      <w:marRight w:val="0"/>
      <w:marTop w:val="0"/>
      <w:marBottom w:val="0"/>
      <w:divBdr>
        <w:top w:val="none" w:sz="0" w:space="0" w:color="auto"/>
        <w:left w:val="none" w:sz="0" w:space="0" w:color="auto"/>
        <w:bottom w:val="none" w:sz="0" w:space="0" w:color="auto"/>
        <w:right w:val="none" w:sz="0" w:space="0" w:color="auto"/>
      </w:divBdr>
    </w:div>
    <w:div w:id="332532347">
      <w:bodyDiv w:val="1"/>
      <w:marLeft w:val="0"/>
      <w:marRight w:val="0"/>
      <w:marTop w:val="0"/>
      <w:marBottom w:val="0"/>
      <w:divBdr>
        <w:top w:val="none" w:sz="0" w:space="0" w:color="auto"/>
        <w:left w:val="none" w:sz="0" w:space="0" w:color="auto"/>
        <w:bottom w:val="none" w:sz="0" w:space="0" w:color="auto"/>
        <w:right w:val="none" w:sz="0" w:space="0" w:color="auto"/>
      </w:divBdr>
    </w:div>
    <w:div w:id="492063630">
      <w:bodyDiv w:val="1"/>
      <w:marLeft w:val="0"/>
      <w:marRight w:val="0"/>
      <w:marTop w:val="0"/>
      <w:marBottom w:val="0"/>
      <w:divBdr>
        <w:top w:val="none" w:sz="0" w:space="0" w:color="auto"/>
        <w:left w:val="none" w:sz="0" w:space="0" w:color="auto"/>
        <w:bottom w:val="none" w:sz="0" w:space="0" w:color="auto"/>
        <w:right w:val="none" w:sz="0" w:space="0" w:color="auto"/>
      </w:divBdr>
    </w:div>
    <w:div w:id="535627945">
      <w:bodyDiv w:val="1"/>
      <w:marLeft w:val="0"/>
      <w:marRight w:val="0"/>
      <w:marTop w:val="0"/>
      <w:marBottom w:val="0"/>
      <w:divBdr>
        <w:top w:val="none" w:sz="0" w:space="0" w:color="auto"/>
        <w:left w:val="none" w:sz="0" w:space="0" w:color="auto"/>
        <w:bottom w:val="none" w:sz="0" w:space="0" w:color="auto"/>
        <w:right w:val="none" w:sz="0" w:space="0" w:color="auto"/>
      </w:divBdr>
    </w:div>
    <w:div w:id="543565414">
      <w:bodyDiv w:val="1"/>
      <w:marLeft w:val="0"/>
      <w:marRight w:val="0"/>
      <w:marTop w:val="0"/>
      <w:marBottom w:val="0"/>
      <w:divBdr>
        <w:top w:val="none" w:sz="0" w:space="0" w:color="auto"/>
        <w:left w:val="none" w:sz="0" w:space="0" w:color="auto"/>
        <w:bottom w:val="none" w:sz="0" w:space="0" w:color="auto"/>
        <w:right w:val="none" w:sz="0" w:space="0" w:color="auto"/>
      </w:divBdr>
    </w:div>
    <w:div w:id="585387252">
      <w:bodyDiv w:val="1"/>
      <w:marLeft w:val="0"/>
      <w:marRight w:val="0"/>
      <w:marTop w:val="0"/>
      <w:marBottom w:val="0"/>
      <w:divBdr>
        <w:top w:val="none" w:sz="0" w:space="0" w:color="auto"/>
        <w:left w:val="none" w:sz="0" w:space="0" w:color="auto"/>
        <w:bottom w:val="none" w:sz="0" w:space="0" w:color="auto"/>
        <w:right w:val="none" w:sz="0" w:space="0" w:color="auto"/>
      </w:divBdr>
      <w:divsChild>
        <w:div w:id="335965336">
          <w:marLeft w:val="0"/>
          <w:marRight w:val="0"/>
          <w:marTop w:val="0"/>
          <w:marBottom w:val="0"/>
          <w:divBdr>
            <w:top w:val="none" w:sz="0" w:space="0" w:color="auto"/>
            <w:left w:val="none" w:sz="0" w:space="0" w:color="auto"/>
            <w:bottom w:val="none" w:sz="0" w:space="0" w:color="auto"/>
            <w:right w:val="none" w:sz="0" w:space="0" w:color="auto"/>
          </w:divBdr>
          <w:divsChild>
            <w:div w:id="2546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3844">
      <w:bodyDiv w:val="1"/>
      <w:marLeft w:val="0"/>
      <w:marRight w:val="0"/>
      <w:marTop w:val="0"/>
      <w:marBottom w:val="0"/>
      <w:divBdr>
        <w:top w:val="none" w:sz="0" w:space="0" w:color="auto"/>
        <w:left w:val="none" w:sz="0" w:space="0" w:color="auto"/>
        <w:bottom w:val="none" w:sz="0" w:space="0" w:color="auto"/>
        <w:right w:val="none" w:sz="0" w:space="0" w:color="auto"/>
      </w:divBdr>
    </w:div>
    <w:div w:id="798109754">
      <w:bodyDiv w:val="1"/>
      <w:marLeft w:val="0"/>
      <w:marRight w:val="0"/>
      <w:marTop w:val="0"/>
      <w:marBottom w:val="0"/>
      <w:divBdr>
        <w:top w:val="none" w:sz="0" w:space="0" w:color="auto"/>
        <w:left w:val="none" w:sz="0" w:space="0" w:color="auto"/>
        <w:bottom w:val="none" w:sz="0" w:space="0" w:color="auto"/>
        <w:right w:val="none" w:sz="0" w:space="0" w:color="auto"/>
      </w:divBdr>
    </w:div>
    <w:div w:id="929045170">
      <w:bodyDiv w:val="1"/>
      <w:marLeft w:val="0"/>
      <w:marRight w:val="0"/>
      <w:marTop w:val="0"/>
      <w:marBottom w:val="0"/>
      <w:divBdr>
        <w:top w:val="none" w:sz="0" w:space="0" w:color="auto"/>
        <w:left w:val="none" w:sz="0" w:space="0" w:color="auto"/>
        <w:bottom w:val="none" w:sz="0" w:space="0" w:color="auto"/>
        <w:right w:val="none" w:sz="0" w:space="0" w:color="auto"/>
      </w:divBdr>
    </w:div>
    <w:div w:id="1008943788">
      <w:bodyDiv w:val="1"/>
      <w:marLeft w:val="0"/>
      <w:marRight w:val="0"/>
      <w:marTop w:val="0"/>
      <w:marBottom w:val="0"/>
      <w:divBdr>
        <w:top w:val="none" w:sz="0" w:space="0" w:color="auto"/>
        <w:left w:val="none" w:sz="0" w:space="0" w:color="auto"/>
        <w:bottom w:val="none" w:sz="0" w:space="0" w:color="auto"/>
        <w:right w:val="none" w:sz="0" w:space="0" w:color="auto"/>
      </w:divBdr>
    </w:div>
    <w:div w:id="1132136082">
      <w:bodyDiv w:val="1"/>
      <w:marLeft w:val="0"/>
      <w:marRight w:val="0"/>
      <w:marTop w:val="0"/>
      <w:marBottom w:val="0"/>
      <w:divBdr>
        <w:top w:val="none" w:sz="0" w:space="0" w:color="auto"/>
        <w:left w:val="none" w:sz="0" w:space="0" w:color="auto"/>
        <w:bottom w:val="none" w:sz="0" w:space="0" w:color="auto"/>
        <w:right w:val="none" w:sz="0" w:space="0" w:color="auto"/>
      </w:divBdr>
    </w:div>
    <w:div w:id="1152452788">
      <w:bodyDiv w:val="1"/>
      <w:marLeft w:val="0"/>
      <w:marRight w:val="0"/>
      <w:marTop w:val="0"/>
      <w:marBottom w:val="0"/>
      <w:divBdr>
        <w:top w:val="none" w:sz="0" w:space="0" w:color="auto"/>
        <w:left w:val="none" w:sz="0" w:space="0" w:color="auto"/>
        <w:bottom w:val="none" w:sz="0" w:space="0" w:color="auto"/>
        <w:right w:val="none" w:sz="0" w:space="0" w:color="auto"/>
      </w:divBdr>
    </w:div>
    <w:div w:id="1159687570">
      <w:bodyDiv w:val="1"/>
      <w:marLeft w:val="0"/>
      <w:marRight w:val="0"/>
      <w:marTop w:val="0"/>
      <w:marBottom w:val="0"/>
      <w:divBdr>
        <w:top w:val="none" w:sz="0" w:space="0" w:color="auto"/>
        <w:left w:val="none" w:sz="0" w:space="0" w:color="auto"/>
        <w:bottom w:val="none" w:sz="0" w:space="0" w:color="auto"/>
        <w:right w:val="none" w:sz="0" w:space="0" w:color="auto"/>
      </w:divBdr>
    </w:div>
    <w:div w:id="1167985593">
      <w:bodyDiv w:val="1"/>
      <w:marLeft w:val="0"/>
      <w:marRight w:val="0"/>
      <w:marTop w:val="0"/>
      <w:marBottom w:val="0"/>
      <w:divBdr>
        <w:top w:val="none" w:sz="0" w:space="0" w:color="auto"/>
        <w:left w:val="none" w:sz="0" w:space="0" w:color="auto"/>
        <w:bottom w:val="none" w:sz="0" w:space="0" w:color="auto"/>
        <w:right w:val="none" w:sz="0" w:space="0" w:color="auto"/>
      </w:divBdr>
      <w:divsChild>
        <w:div w:id="2081050177">
          <w:marLeft w:val="0"/>
          <w:marRight w:val="0"/>
          <w:marTop w:val="0"/>
          <w:marBottom w:val="0"/>
          <w:divBdr>
            <w:top w:val="none" w:sz="0" w:space="0" w:color="auto"/>
            <w:left w:val="none" w:sz="0" w:space="0" w:color="auto"/>
            <w:bottom w:val="none" w:sz="0" w:space="0" w:color="auto"/>
            <w:right w:val="none" w:sz="0" w:space="0" w:color="auto"/>
          </w:divBdr>
          <w:divsChild>
            <w:div w:id="1317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73937">
      <w:bodyDiv w:val="1"/>
      <w:marLeft w:val="0"/>
      <w:marRight w:val="0"/>
      <w:marTop w:val="0"/>
      <w:marBottom w:val="0"/>
      <w:divBdr>
        <w:top w:val="none" w:sz="0" w:space="0" w:color="auto"/>
        <w:left w:val="none" w:sz="0" w:space="0" w:color="auto"/>
        <w:bottom w:val="none" w:sz="0" w:space="0" w:color="auto"/>
        <w:right w:val="none" w:sz="0" w:space="0" w:color="auto"/>
      </w:divBdr>
    </w:div>
    <w:div w:id="1272858856">
      <w:bodyDiv w:val="1"/>
      <w:marLeft w:val="0"/>
      <w:marRight w:val="0"/>
      <w:marTop w:val="0"/>
      <w:marBottom w:val="0"/>
      <w:divBdr>
        <w:top w:val="none" w:sz="0" w:space="0" w:color="auto"/>
        <w:left w:val="none" w:sz="0" w:space="0" w:color="auto"/>
        <w:bottom w:val="none" w:sz="0" w:space="0" w:color="auto"/>
        <w:right w:val="none" w:sz="0" w:space="0" w:color="auto"/>
      </w:divBdr>
    </w:div>
    <w:div w:id="1436901593">
      <w:bodyDiv w:val="1"/>
      <w:marLeft w:val="0"/>
      <w:marRight w:val="0"/>
      <w:marTop w:val="0"/>
      <w:marBottom w:val="0"/>
      <w:divBdr>
        <w:top w:val="none" w:sz="0" w:space="0" w:color="auto"/>
        <w:left w:val="none" w:sz="0" w:space="0" w:color="auto"/>
        <w:bottom w:val="none" w:sz="0" w:space="0" w:color="auto"/>
        <w:right w:val="none" w:sz="0" w:space="0" w:color="auto"/>
      </w:divBdr>
    </w:div>
    <w:div w:id="1498690054">
      <w:bodyDiv w:val="1"/>
      <w:marLeft w:val="0"/>
      <w:marRight w:val="0"/>
      <w:marTop w:val="0"/>
      <w:marBottom w:val="0"/>
      <w:divBdr>
        <w:top w:val="none" w:sz="0" w:space="0" w:color="auto"/>
        <w:left w:val="none" w:sz="0" w:space="0" w:color="auto"/>
        <w:bottom w:val="none" w:sz="0" w:space="0" w:color="auto"/>
        <w:right w:val="none" w:sz="0" w:space="0" w:color="auto"/>
      </w:divBdr>
    </w:div>
    <w:div w:id="1514144068">
      <w:bodyDiv w:val="1"/>
      <w:marLeft w:val="0"/>
      <w:marRight w:val="0"/>
      <w:marTop w:val="0"/>
      <w:marBottom w:val="0"/>
      <w:divBdr>
        <w:top w:val="none" w:sz="0" w:space="0" w:color="auto"/>
        <w:left w:val="none" w:sz="0" w:space="0" w:color="auto"/>
        <w:bottom w:val="none" w:sz="0" w:space="0" w:color="auto"/>
        <w:right w:val="none" w:sz="0" w:space="0" w:color="auto"/>
      </w:divBdr>
    </w:div>
    <w:div w:id="1580287095">
      <w:bodyDiv w:val="1"/>
      <w:marLeft w:val="0"/>
      <w:marRight w:val="0"/>
      <w:marTop w:val="0"/>
      <w:marBottom w:val="0"/>
      <w:divBdr>
        <w:top w:val="none" w:sz="0" w:space="0" w:color="auto"/>
        <w:left w:val="none" w:sz="0" w:space="0" w:color="auto"/>
        <w:bottom w:val="none" w:sz="0" w:space="0" w:color="auto"/>
        <w:right w:val="none" w:sz="0" w:space="0" w:color="auto"/>
      </w:divBdr>
    </w:div>
    <w:div w:id="1586068059">
      <w:bodyDiv w:val="1"/>
      <w:marLeft w:val="0"/>
      <w:marRight w:val="0"/>
      <w:marTop w:val="0"/>
      <w:marBottom w:val="0"/>
      <w:divBdr>
        <w:top w:val="none" w:sz="0" w:space="0" w:color="auto"/>
        <w:left w:val="none" w:sz="0" w:space="0" w:color="auto"/>
        <w:bottom w:val="none" w:sz="0" w:space="0" w:color="auto"/>
        <w:right w:val="none" w:sz="0" w:space="0" w:color="auto"/>
      </w:divBdr>
    </w:div>
    <w:div w:id="1593465647">
      <w:bodyDiv w:val="1"/>
      <w:marLeft w:val="0"/>
      <w:marRight w:val="0"/>
      <w:marTop w:val="0"/>
      <w:marBottom w:val="0"/>
      <w:divBdr>
        <w:top w:val="none" w:sz="0" w:space="0" w:color="auto"/>
        <w:left w:val="none" w:sz="0" w:space="0" w:color="auto"/>
        <w:bottom w:val="none" w:sz="0" w:space="0" w:color="auto"/>
        <w:right w:val="none" w:sz="0" w:space="0" w:color="auto"/>
      </w:divBdr>
      <w:divsChild>
        <w:div w:id="1535070149">
          <w:marLeft w:val="0"/>
          <w:marRight w:val="0"/>
          <w:marTop w:val="0"/>
          <w:marBottom w:val="0"/>
          <w:divBdr>
            <w:top w:val="none" w:sz="0" w:space="0" w:color="auto"/>
            <w:left w:val="none" w:sz="0" w:space="0" w:color="auto"/>
            <w:bottom w:val="none" w:sz="0" w:space="0" w:color="auto"/>
            <w:right w:val="none" w:sz="0" w:space="0" w:color="auto"/>
          </w:divBdr>
          <w:divsChild>
            <w:div w:id="5859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5704">
      <w:bodyDiv w:val="1"/>
      <w:marLeft w:val="0"/>
      <w:marRight w:val="0"/>
      <w:marTop w:val="0"/>
      <w:marBottom w:val="0"/>
      <w:divBdr>
        <w:top w:val="none" w:sz="0" w:space="0" w:color="auto"/>
        <w:left w:val="none" w:sz="0" w:space="0" w:color="auto"/>
        <w:bottom w:val="none" w:sz="0" w:space="0" w:color="auto"/>
        <w:right w:val="none" w:sz="0" w:space="0" w:color="auto"/>
      </w:divBdr>
    </w:div>
    <w:div w:id="1752502623">
      <w:bodyDiv w:val="1"/>
      <w:marLeft w:val="0"/>
      <w:marRight w:val="0"/>
      <w:marTop w:val="0"/>
      <w:marBottom w:val="0"/>
      <w:divBdr>
        <w:top w:val="none" w:sz="0" w:space="0" w:color="auto"/>
        <w:left w:val="none" w:sz="0" w:space="0" w:color="auto"/>
        <w:bottom w:val="none" w:sz="0" w:space="0" w:color="auto"/>
        <w:right w:val="none" w:sz="0" w:space="0" w:color="auto"/>
      </w:divBdr>
    </w:div>
    <w:div w:id="1787042831">
      <w:bodyDiv w:val="1"/>
      <w:marLeft w:val="0"/>
      <w:marRight w:val="0"/>
      <w:marTop w:val="0"/>
      <w:marBottom w:val="0"/>
      <w:divBdr>
        <w:top w:val="none" w:sz="0" w:space="0" w:color="auto"/>
        <w:left w:val="none" w:sz="0" w:space="0" w:color="auto"/>
        <w:bottom w:val="none" w:sz="0" w:space="0" w:color="auto"/>
        <w:right w:val="none" w:sz="0" w:space="0" w:color="auto"/>
      </w:divBdr>
    </w:div>
    <w:div w:id="1830947830">
      <w:bodyDiv w:val="1"/>
      <w:marLeft w:val="0"/>
      <w:marRight w:val="0"/>
      <w:marTop w:val="0"/>
      <w:marBottom w:val="0"/>
      <w:divBdr>
        <w:top w:val="none" w:sz="0" w:space="0" w:color="auto"/>
        <w:left w:val="none" w:sz="0" w:space="0" w:color="auto"/>
        <w:bottom w:val="none" w:sz="0" w:space="0" w:color="auto"/>
        <w:right w:val="none" w:sz="0" w:space="0" w:color="auto"/>
      </w:divBdr>
    </w:div>
    <w:div w:id="204394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www.fda.gov/regulatory-information/search-fda-guidance-documents/control-nitrosamine-impurities-human-drugs" TargetMode="External"/><Relationship Id="rId2" Type="http://schemas.openxmlformats.org/officeDocument/2006/relationships/hyperlink" Target="https://www.ema.europa.eu/en/documents/referral/nitrosamines-emea-h-a53-1490-questions-answers-marketing-authorisation-holders/applicants-chmp-opinion-article-53-regulation-ec-no-726/2004-referral-nitrosamine-impurities-human-medicinal-products_en.pdf" TargetMode="External"/><Relationship Id="rId1" Type="http://schemas.openxmlformats.org/officeDocument/2006/relationships/hyperlink" Target="https://www.ema.europa.eu/en/documents/referral/nitrosamines-emea-h-a53-1490-assessment-report_en.pdf" TargetMode="External"/><Relationship Id="rId5" Type="http://schemas.openxmlformats.org/officeDocument/2006/relationships/hyperlink" Target="https://view.officeapps.live.com/op/view.aspx?src=https%3A%2F%2Fwww.hma.eu%2Ffileadmin%2Fdateien%2FHuman_Medicines%2FCMD_h_%2FAdvice_from_CMDh%2FNitrosamins%2FCMDh_439_2022_Rev.0_03_2022_clean_-_Template_for_nitrosamine_risk_evaluation.docx&amp;wdOrigin=BROWSELINK" TargetMode="External"/><Relationship Id="rId4" Type="http://schemas.openxmlformats.org/officeDocument/2006/relationships/hyperlink" Target="https://www.canada.ca/en/health-canada/services/drugs-health-products/compliance-enforcement/information-health-product/drugs/nitrosamine-impurities/medications-guidanc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F059343A51D145BB4C9B9E83B0DB5A" ma:contentTypeVersion="13" ma:contentTypeDescription="Create a new document." ma:contentTypeScope="" ma:versionID="499dcde69e086e30db7ab4f0e32849b3">
  <xsd:schema xmlns:xsd="http://www.w3.org/2001/XMLSchema" xmlns:xs="http://www.w3.org/2001/XMLSchema" xmlns:p="http://schemas.microsoft.com/office/2006/metadata/properties" xmlns:ns3="5bfc919a-b228-4abb-b9d9-03aaa729aac4" xmlns:ns4="4c61ceca-92d6-4658-b26e-244cd1a2a829" targetNamespace="http://schemas.microsoft.com/office/2006/metadata/properties" ma:root="true" ma:fieldsID="2a1ea84051f8e3a7712d7646425c21b6" ns3:_="" ns4:_="">
    <xsd:import namespace="5bfc919a-b228-4abb-b9d9-03aaa729aac4"/>
    <xsd:import namespace="4c61ceca-92d6-4658-b26e-244cd1a2a8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c919a-b228-4abb-b9d9-03aaa729aa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61ceca-92d6-4658-b26e-244cd1a2a8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D712E6-85F1-4D85-8414-2B681456F4EC}">
  <ds:schemaRefs>
    <ds:schemaRef ds:uri="http://schemas.microsoft.com/sharepoint/v3/contenttype/forms"/>
  </ds:schemaRefs>
</ds:datastoreItem>
</file>

<file path=customXml/itemProps2.xml><?xml version="1.0" encoding="utf-8"?>
<ds:datastoreItem xmlns:ds="http://schemas.openxmlformats.org/officeDocument/2006/customXml" ds:itemID="{6B1377D9-617A-4695-8E28-CD1F1AC50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c919a-b228-4abb-b9d9-03aaa729aac4"/>
    <ds:schemaRef ds:uri="4c61ceca-92d6-4658-b26e-244cd1a2a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5ADE8E-77AE-4A04-A1ED-24C0C9072246}">
  <ds:schemaRefs>
    <ds:schemaRef ds:uri="http://schemas.openxmlformats.org/officeDocument/2006/bibliography"/>
  </ds:schemaRefs>
</ds:datastoreItem>
</file>

<file path=customXml/itemProps4.xml><?xml version="1.0" encoding="utf-8"?>
<ds:datastoreItem xmlns:ds="http://schemas.openxmlformats.org/officeDocument/2006/customXml" ds:itemID="{237A4F39-0F5B-4D2E-AB78-BBCD7EE1A5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2598</Words>
  <Characters>14813</Characters>
  <Application>Microsoft Office Word</Application>
  <DocSecurity>0</DocSecurity>
  <Lines>123</Lines>
  <Paragraphs>34</Paragraphs>
  <ScaleCrop>false</ScaleCrop>
  <HeadingPairs>
    <vt:vector size="10"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ariant>
        <vt:lpstr>Título</vt:lpstr>
      </vt:variant>
      <vt:variant>
        <vt:i4>1</vt:i4>
      </vt:variant>
    </vt:vector>
  </HeadingPairs>
  <TitlesOfParts>
    <vt:vector size="5" baseType="lpstr">
      <vt:lpstr/>
      <vt:lpstr/>
      <vt:lpstr/>
      <vt:lpstr/>
      <vt:lpstr/>
    </vt:vector>
  </TitlesOfParts>
  <Company>Microsoft</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Verges</dc:creator>
  <cp:keywords/>
  <dc:description/>
  <cp:lastModifiedBy>MOHAMOUD Zeinab</cp:lastModifiedBy>
  <cp:revision>6</cp:revision>
  <cp:lastPrinted>2021-04-08T12:55:00Z</cp:lastPrinted>
  <dcterms:created xsi:type="dcterms:W3CDTF">2022-10-21T09:00:00Z</dcterms:created>
  <dcterms:modified xsi:type="dcterms:W3CDTF">2022-10-24T11:42:00Z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0x010100DCF059343A51D145BB4C9B9E83B0DB5A</vt:lpwstr>
  </property>
  <property fmtid="{D5CDD505-2E9C-101B-9397-08002B2CF9AE}" pid="3" name="MSIP_Label_4929bff8-5b33-42aa-95d2-28f72e792cb0_Enabled">
    <vt:lpwstr>true</vt:lpwstr>
  </property>
  <property fmtid="{D5CDD505-2E9C-101B-9397-08002B2CF9AE}" pid="4" name="MSIP_Label_4929bff8-5b33-42aa-95d2-28f72e792cb0_SetDate">
    <vt:lpwstr>2021-02-09T09:40:04Z</vt:lpwstr>
  </property>
  <property fmtid="{D5CDD505-2E9C-101B-9397-08002B2CF9AE}" pid="5" name="MSIP_Label_4929bff8-5b33-42aa-95d2-28f72e792cb0_Method">
    <vt:lpwstr>Standard</vt:lpwstr>
  </property>
  <property fmtid="{D5CDD505-2E9C-101B-9397-08002B2CF9AE}" pid="6" name="MSIP_Label_4929bff8-5b33-42aa-95d2-28f72e792cb0_Name">
    <vt:lpwstr>Internal</vt:lpwstr>
  </property>
  <property fmtid="{D5CDD505-2E9C-101B-9397-08002B2CF9AE}" pid="7" name="MSIP_Label_4929bff8-5b33-42aa-95d2-28f72e792cb0_SiteId">
    <vt:lpwstr>f35a6974-607f-47d4-82d7-ff31d7dc53a5</vt:lpwstr>
  </property>
  <property fmtid="{D5CDD505-2E9C-101B-9397-08002B2CF9AE}" pid="8" name="MSIP_Label_4929bff8-5b33-42aa-95d2-28f72e792cb0_ActionId">
    <vt:lpwstr>7f95ed79-e8fe-4d32-8f32-0b1f6d80e82b</vt:lpwstr>
  </property>
  <property fmtid="{D5CDD505-2E9C-101B-9397-08002B2CF9AE}" pid="9" name="MSIP_Label_4929bff8-5b33-42aa-95d2-28f72e792cb0_ContentBits">
    <vt:lpwstr>0</vt:lpwstr>
  </property>
  <property fmtid="{D5CDD505-2E9C-101B-9397-08002B2CF9AE}" pid="10" name="Classification_to_AIP">
    <vt:i4>0</vt:i4>
  </property>
  <property fmtid="{D5CDD505-2E9C-101B-9397-08002B2CF9AE}" pid="11" name="MSIP_Label_fd8f657c-1b5d-4225-9de5-62d9d25afec8_Enabled">
    <vt:lpwstr>true</vt:lpwstr>
  </property>
  <property fmtid="{D5CDD505-2E9C-101B-9397-08002B2CF9AE}" pid="12" name="MSIP_Label_fd8f657c-1b5d-4225-9de5-62d9d25afec8_SetDate">
    <vt:lpwstr>2022-09-17T12:24:19Z</vt:lpwstr>
  </property>
  <property fmtid="{D5CDD505-2E9C-101B-9397-08002B2CF9AE}" pid="13" name="MSIP_Label_fd8f657c-1b5d-4225-9de5-62d9d25afec8_Method">
    <vt:lpwstr>Privileged</vt:lpwstr>
  </property>
  <property fmtid="{D5CDD505-2E9C-101B-9397-08002B2CF9AE}" pid="14" name="MSIP_Label_fd8f657c-1b5d-4225-9de5-62d9d25afec8_Name">
    <vt:lpwstr>fd8f657c-1b5d-4225-9de5-62d9d25afec8</vt:lpwstr>
  </property>
  <property fmtid="{D5CDD505-2E9C-101B-9397-08002B2CF9AE}" pid="15" name="MSIP_Label_fd8f657c-1b5d-4225-9de5-62d9d25afec8_SiteId">
    <vt:lpwstr>ecaa386b-c8df-4ce0-ad01-740cbdb5ba55</vt:lpwstr>
  </property>
  <property fmtid="{D5CDD505-2E9C-101B-9397-08002B2CF9AE}" pid="16" name="MSIP_Label_fd8f657c-1b5d-4225-9de5-62d9d25afec8_ActionId">
    <vt:lpwstr>e27951f1-90e4-4842-bb92-6f292c3c8e84</vt:lpwstr>
  </property>
  <property fmtid="{D5CDD505-2E9C-101B-9397-08002B2CF9AE}" pid="17" name="MSIP_Label_fd8f657c-1b5d-4225-9de5-62d9d25afec8_ContentBits">
    <vt:lpwstr>0</vt:lpwstr>
  </property>
</Properties>
</file>